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30DF" w14:textId="77777777" w:rsidR="00FF3B31" w:rsidRDefault="00FF3B31" w:rsidP="00CD66AC">
      <w:pPr>
        <w:ind w:right="-569"/>
        <w:jc w:val="center"/>
      </w:pPr>
      <w:r>
        <w:t>VZOR ROZHODNUTÍ</w:t>
      </w:r>
    </w:p>
    <w:p w14:paraId="2CF6E854" w14:textId="77777777" w:rsidR="001671D7" w:rsidRDefault="001671D7" w:rsidP="00CD66AC">
      <w:pPr>
        <w:ind w:right="-569"/>
        <w:jc w:val="center"/>
      </w:pPr>
    </w:p>
    <w:p w14:paraId="173BA82C" w14:textId="77777777" w:rsidR="00FF3B31" w:rsidRPr="00611DB1" w:rsidRDefault="00FF3B31" w:rsidP="00CD66AC">
      <w:pPr>
        <w:pStyle w:val="Nadpis3"/>
        <w:pBdr>
          <w:bottom w:val="single" w:sz="4" w:space="1" w:color="auto"/>
        </w:pBdr>
        <w:ind w:right="-569"/>
        <w:rPr>
          <w:sz w:val="32"/>
          <w:szCs w:val="32"/>
        </w:rPr>
      </w:pPr>
      <w:r w:rsidRPr="00611DB1">
        <w:rPr>
          <w:sz w:val="32"/>
          <w:szCs w:val="32"/>
        </w:rPr>
        <w:t>Obecní úřad Horní Lhota</w:t>
      </w:r>
    </w:p>
    <w:p w14:paraId="66AF68AA" w14:textId="77777777" w:rsidR="00FF3B31" w:rsidRDefault="00FF3B31" w:rsidP="00CD66AC">
      <w:pPr>
        <w:ind w:right="-569"/>
        <w:jc w:val="both"/>
        <w:rPr>
          <w:sz w:val="16"/>
        </w:rPr>
      </w:pPr>
    </w:p>
    <w:p w14:paraId="724F22F0" w14:textId="77777777" w:rsidR="00FF3B31" w:rsidRPr="00B80416" w:rsidRDefault="00FF3B31" w:rsidP="00CD66AC">
      <w:pPr>
        <w:ind w:right="-569"/>
        <w:jc w:val="both"/>
        <w:rPr>
          <w:szCs w:val="22"/>
        </w:rPr>
      </w:pPr>
      <w:r w:rsidRPr="00B80416">
        <w:rPr>
          <w:szCs w:val="22"/>
        </w:rPr>
        <w:t>V Horní Lhotě dne 23. 2. 2011</w:t>
      </w:r>
    </w:p>
    <w:p w14:paraId="60FC4194" w14:textId="77777777" w:rsidR="00FF3B31" w:rsidRPr="00B80416" w:rsidRDefault="00FF3B31" w:rsidP="00CD66AC">
      <w:pPr>
        <w:ind w:right="-569"/>
        <w:jc w:val="both"/>
        <w:rPr>
          <w:szCs w:val="22"/>
        </w:rPr>
      </w:pPr>
      <w:r w:rsidRPr="00B80416">
        <w:rPr>
          <w:szCs w:val="22"/>
        </w:rPr>
        <w:t>č.j.: 4/2011-ŽP</w:t>
      </w:r>
    </w:p>
    <w:p w14:paraId="486CB64A" w14:textId="77777777" w:rsidR="00FF3B31" w:rsidRPr="00B80416" w:rsidRDefault="00FF3B31" w:rsidP="00CD66AC">
      <w:pPr>
        <w:ind w:right="-569"/>
        <w:jc w:val="both"/>
        <w:rPr>
          <w:szCs w:val="22"/>
        </w:rPr>
      </w:pPr>
      <w:r w:rsidRPr="00B80416">
        <w:rPr>
          <w:szCs w:val="22"/>
        </w:rPr>
        <w:t>vyřizuje: Ing. Vrána</w:t>
      </w:r>
    </w:p>
    <w:p w14:paraId="0D9A0177" w14:textId="77777777" w:rsidR="00FF3B31" w:rsidRPr="00B80416" w:rsidRDefault="00FF3B31" w:rsidP="00CD66AC">
      <w:pPr>
        <w:ind w:right="-569"/>
        <w:rPr>
          <w:sz w:val="20"/>
        </w:rPr>
      </w:pPr>
    </w:p>
    <w:p w14:paraId="6836D7C4" w14:textId="77777777" w:rsidR="00FF3B31" w:rsidRPr="00611DB1" w:rsidRDefault="00FF3B31" w:rsidP="00CD66AC">
      <w:pPr>
        <w:pStyle w:val="Nadpis1"/>
        <w:ind w:right="-569"/>
        <w:rPr>
          <w:sz w:val="36"/>
          <w:szCs w:val="36"/>
        </w:rPr>
      </w:pPr>
      <w:r w:rsidRPr="00611DB1">
        <w:rPr>
          <w:sz w:val="36"/>
          <w:szCs w:val="36"/>
        </w:rPr>
        <w:t>Rozhodnutí</w:t>
      </w:r>
    </w:p>
    <w:p w14:paraId="1B007A7C" w14:textId="77777777" w:rsidR="00FF3B31" w:rsidRPr="001671D7" w:rsidRDefault="00FF3B31" w:rsidP="00CD66AC">
      <w:pPr>
        <w:ind w:right="-569"/>
        <w:jc w:val="center"/>
        <w:rPr>
          <w:b/>
          <w:sz w:val="20"/>
        </w:rPr>
      </w:pPr>
    </w:p>
    <w:p w14:paraId="7C679952" w14:textId="367D4154" w:rsidR="00FF3B31" w:rsidRDefault="00FF3B31" w:rsidP="00CD66AC">
      <w:pPr>
        <w:ind w:right="-569"/>
        <w:jc w:val="both"/>
      </w:pPr>
      <w:r>
        <w:t xml:space="preserve">Obecního úřadu Horní Lhota </w:t>
      </w:r>
      <w:r w:rsidR="0091103B" w:rsidRPr="0091103B">
        <w:t>vydané k žádosti pana Václava Štěpánka a paní Jany Štěpánkové, ob</w:t>
      </w:r>
      <w:r w:rsidR="0091103B">
        <w:t>ou</w:t>
      </w:r>
      <w:r w:rsidR="0091103B" w:rsidRPr="0091103B">
        <w:t xml:space="preserve"> trvale bytem Husova 255, Týn nad Vltavou, ze dne 8. 1. 2011, </w:t>
      </w:r>
      <w:r>
        <w:t>o povolení kácení dřevin</w:t>
      </w:r>
      <w:r w:rsidR="00B025BC">
        <w:t xml:space="preserve"> –</w:t>
      </w:r>
      <w:r>
        <w:t xml:space="preserve"> </w:t>
      </w:r>
      <w:r w:rsidR="00B025BC" w:rsidRPr="00B025BC">
        <w:t>2</w:t>
      </w:r>
      <w:r w:rsidR="00B025BC">
        <w:t xml:space="preserve"> </w:t>
      </w:r>
      <w:r w:rsidR="00B025BC" w:rsidRPr="00B025BC">
        <w:t xml:space="preserve">smrků </w:t>
      </w:r>
      <w:r w:rsidR="00B025BC">
        <w:t>s</w:t>
      </w:r>
      <w:r w:rsidR="00B025BC" w:rsidRPr="00B025BC">
        <w:t xml:space="preserve"> obvod</w:t>
      </w:r>
      <w:r w:rsidR="00B025BC">
        <w:t>y</w:t>
      </w:r>
      <w:r w:rsidR="00B025BC" w:rsidRPr="00B025BC">
        <w:t xml:space="preserve"> kmenů </w:t>
      </w:r>
      <w:r w:rsidR="00F017DC">
        <w:t>92</w:t>
      </w:r>
      <w:r w:rsidR="00B025BC" w:rsidRPr="00B025BC">
        <w:t xml:space="preserve"> a 86 cm (měřený</w:t>
      </w:r>
      <w:r w:rsidR="00B025BC">
        <w:t>mi</w:t>
      </w:r>
      <w:r w:rsidR="00B025BC" w:rsidRPr="00B025BC">
        <w:t xml:space="preserve"> ve </w:t>
      </w:r>
      <w:r w:rsidR="00B025BC">
        <w:t xml:space="preserve">výčetní </w:t>
      </w:r>
      <w:r w:rsidR="00B025BC" w:rsidRPr="00B025BC">
        <w:t>výšce 130 cm nad zemí)</w:t>
      </w:r>
      <w:r w:rsidR="00B025BC">
        <w:t xml:space="preserve"> –</w:t>
      </w:r>
      <w:r w:rsidR="00B025BC" w:rsidRPr="00B025BC">
        <w:t xml:space="preserve"> rostoucích </w:t>
      </w:r>
      <w:r w:rsidR="00B025BC">
        <w:t xml:space="preserve">mimo les </w:t>
      </w:r>
      <w:r w:rsidR="00B025BC" w:rsidRPr="00B025BC">
        <w:t xml:space="preserve">na pozemku </w:t>
      </w:r>
      <w:proofErr w:type="spellStart"/>
      <w:r w:rsidR="00B025BC" w:rsidRPr="00B025BC">
        <w:t>p</w:t>
      </w:r>
      <w:r w:rsidR="00611DB1">
        <w:t>arc</w:t>
      </w:r>
      <w:r w:rsidR="00B025BC" w:rsidRPr="00B025BC">
        <w:t>.č</w:t>
      </w:r>
      <w:proofErr w:type="spellEnd"/>
      <w:r w:rsidR="00B025BC" w:rsidRPr="00B025BC">
        <w:t xml:space="preserve">. 456/2 v </w:t>
      </w:r>
      <w:proofErr w:type="spellStart"/>
      <w:r w:rsidR="00B025BC" w:rsidRPr="00B025BC">
        <w:t>k.ú</w:t>
      </w:r>
      <w:proofErr w:type="spellEnd"/>
      <w:r w:rsidR="00B025BC" w:rsidRPr="00B025BC">
        <w:t>. Lhota</w:t>
      </w:r>
      <w:r w:rsidR="00B025BC">
        <w:t>,</w:t>
      </w:r>
      <w:r>
        <w:t xml:space="preserve"> podle § 8 odst. 1 zákona č. 114/1992 Sb., o ochraně přírody a krajiny, ve znění pozdějších předpisů.</w:t>
      </w:r>
    </w:p>
    <w:p w14:paraId="2D71DA6C" w14:textId="77777777" w:rsidR="00FF3B31" w:rsidRPr="00B80416" w:rsidRDefault="00FF3B31" w:rsidP="00CD66AC">
      <w:pPr>
        <w:ind w:right="-569"/>
        <w:jc w:val="center"/>
        <w:rPr>
          <w:b/>
          <w:spacing w:val="48"/>
          <w:sz w:val="16"/>
          <w:szCs w:val="16"/>
        </w:rPr>
      </w:pPr>
    </w:p>
    <w:p w14:paraId="03D52FFD" w14:textId="4DDD162F" w:rsidR="00FF3B31" w:rsidRPr="00B025BC" w:rsidRDefault="00FF3B31" w:rsidP="00CD66AC">
      <w:pPr>
        <w:pStyle w:val="Nadpis2"/>
        <w:ind w:right="-569"/>
        <w:rPr>
          <w:sz w:val="28"/>
          <w:szCs w:val="28"/>
        </w:rPr>
      </w:pPr>
      <w:r w:rsidRPr="00B025BC">
        <w:rPr>
          <w:sz w:val="28"/>
          <w:szCs w:val="28"/>
        </w:rPr>
        <w:t>V</w:t>
      </w:r>
      <w:r w:rsidR="00B025BC" w:rsidRPr="00B025BC">
        <w:rPr>
          <w:sz w:val="28"/>
          <w:szCs w:val="28"/>
        </w:rPr>
        <w:t>ýrok</w:t>
      </w:r>
    </w:p>
    <w:p w14:paraId="249EACB7" w14:textId="77777777" w:rsidR="00FF3B31" w:rsidRPr="00B80416" w:rsidRDefault="00FF3B31" w:rsidP="00CD66AC">
      <w:pPr>
        <w:ind w:right="-569" w:firstLine="284"/>
        <w:jc w:val="both"/>
        <w:rPr>
          <w:sz w:val="16"/>
          <w:szCs w:val="16"/>
        </w:rPr>
      </w:pPr>
    </w:p>
    <w:p w14:paraId="6B11AB99" w14:textId="0AE3479B" w:rsidR="00FF3B31" w:rsidRDefault="00FF3B31" w:rsidP="00B80416">
      <w:pPr>
        <w:pStyle w:val="Zkladntextodsazen3"/>
        <w:ind w:right="-569" w:firstLine="0"/>
      </w:pPr>
      <w:r>
        <w:t xml:space="preserve">Obecní úřad Horní Lhota jako </w:t>
      </w:r>
      <w:r w:rsidR="00B025BC">
        <w:t xml:space="preserve">orgán státní správy v přenesené působnosti </w:t>
      </w:r>
      <w:r>
        <w:t xml:space="preserve">podle </w:t>
      </w:r>
      <w:proofErr w:type="spellStart"/>
      <w:r w:rsidR="00CD66AC">
        <w:t>ust</w:t>
      </w:r>
      <w:proofErr w:type="spellEnd"/>
      <w:r w:rsidR="00CD66AC">
        <w:t xml:space="preserve">. </w:t>
      </w:r>
      <w:r>
        <w:t xml:space="preserve">§ 7 odst. 2, § 61 odst. 1 písm. a) a § 109 odst. 3 písm. b) zákona č. 128/2000 Sb., o obcích (obecní zřízení), ve znění pozdějších předpisů, a </w:t>
      </w:r>
      <w:r w:rsidR="00B025BC">
        <w:t xml:space="preserve">jako </w:t>
      </w:r>
      <w:r w:rsidR="00B025BC" w:rsidRPr="00B025BC">
        <w:t xml:space="preserve">příslušný orgán ochrany přírody </w:t>
      </w:r>
      <w:r>
        <w:t xml:space="preserve">podle § 75 odst. 1 písm. a) a § 76 odst. 1 písm. a) zákona č. 114/1992 Sb., o ochraně přírody a krajiny, ve znění pozdějších předpisů (dále </w:t>
      </w:r>
      <w:r w:rsidR="00B025BC">
        <w:t xml:space="preserve">též </w:t>
      </w:r>
      <w:r>
        <w:t xml:space="preserve">jen „zákon“), přešetřil </w:t>
      </w:r>
      <w:r w:rsidR="00B025BC">
        <w:t xml:space="preserve">výše </w:t>
      </w:r>
      <w:r>
        <w:t>uvedenou žádost a po zvážení všech známých skutečností a vyhodnocení důkazů rozhodl takto:</w:t>
      </w:r>
    </w:p>
    <w:p w14:paraId="1FF0EB72" w14:textId="77777777" w:rsidR="00FF3B31" w:rsidRPr="00B80416" w:rsidRDefault="00FF3B31" w:rsidP="00CD66AC">
      <w:pPr>
        <w:ind w:right="-569" w:firstLine="284"/>
        <w:rPr>
          <w:b/>
          <w:sz w:val="16"/>
          <w:szCs w:val="16"/>
        </w:rPr>
      </w:pPr>
    </w:p>
    <w:p w14:paraId="78852663" w14:textId="31C1A846" w:rsidR="00FF3B31" w:rsidRDefault="00FF3B31" w:rsidP="00B80416">
      <w:pPr>
        <w:pStyle w:val="Zkladntextodsazen3"/>
        <w:ind w:right="-569" w:firstLine="0"/>
        <w:rPr>
          <w:b/>
          <w:bCs/>
        </w:rPr>
      </w:pPr>
      <w:r>
        <w:rPr>
          <w:b/>
          <w:bCs/>
        </w:rPr>
        <w:t xml:space="preserve">Shora uvedené žádosti </w:t>
      </w:r>
      <w:r w:rsidR="00B025BC" w:rsidRPr="00B025BC">
        <w:rPr>
          <w:b/>
          <w:bCs/>
        </w:rPr>
        <w:t xml:space="preserve">se </w:t>
      </w:r>
      <w:r w:rsidR="00B025BC">
        <w:rPr>
          <w:b/>
          <w:bCs/>
        </w:rPr>
        <w:t>(ne)</w:t>
      </w:r>
      <w:r w:rsidR="00B025BC" w:rsidRPr="00B025BC">
        <w:rPr>
          <w:b/>
          <w:bCs/>
        </w:rPr>
        <w:t xml:space="preserve">vyhovuje a </w:t>
      </w:r>
      <w:r w:rsidR="00B025BC">
        <w:rPr>
          <w:b/>
          <w:bCs/>
        </w:rPr>
        <w:t>(ne)</w:t>
      </w:r>
      <w:r w:rsidR="00B025BC" w:rsidRPr="00B025BC">
        <w:rPr>
          <w:b/>
          <w:bCs/>
        </w:rPr>
        <w:t xml:space="preserve">vydává se </w:t>
      </w:r>
      <w:r>
        <w:rPr>
          <w:b/>
          <w:bCs/>
        </w:rPr>
        <w:t>pan</w:t>
      </w:r>
      <w:r w:rsidR="00B025BC">
        <w:rPr>
          <w:b/>
          <w:bCs/>
        </w:rPr>
        <w:t>u</w:t>
      </w:r>
      <w:r>
        <w:rPr>
          <w:b/>
          <w:bCs/>
        </w:rPr>
        <w:t xml:space="preserve"> Václav</w:t>
      </w:r>
      <w:r w:rsidR="00B025BC">
        <w:rPr>
          <w:b/>
          <w:bCs/>
        </w:rPr>
        <w:t>u</w:t>
      </w:r>
      <w:r>
        <w:rPr>
          <w:b/>
          <w:bCs/>
        </w:rPr>
        <w:t xml:space="preserve"> Štěpánk</w:t>
      </w:r>
      <w:r w:rsidR="00B025BC">
        <w:rPr>
          <w:b/>
          <w:bCs/>
        </w:rPr>
        <w:t>ovi</w:t>
      </w:r>
      <w:r>
        <w:rPr>
          <w:b/>
          <w:bCs/>
        </w:rPr>
        <w:t>, nar. 5. 8. 1958, a paní Jan</w:t>
      </w:r>
      <w:r w:rsidR="00B025BC">
        <w:rPr>
          <w:b/>
          <w:bCs/>
        </w:rPr>
        <w:t>ě</w:t>
      </w:r>
      <w:r>
        <w:rPr>
          <w:b/>
          <w:bCs/>
        </w:rPr>
        <w:t xml:space="preserve"> Štěpánkové, nar. 2. 10. 1962, ob</w:t>
      </w:r>
      <w:r w:rsidR="00B025BC">
        <w:rPr>
          <w:b/>
          <w:bCs/>
        </w:rPr>
        <w:t>a</w:t>
      </w:r>
      <w:r>
        <w:rPr>
          <w:b/>
          <w:bCs/>
        </w:rPr>
        <w:t xml:space="preserve"> </w:t>
      </w:r>
      <w:r w:rsidR="00D07DB3">
        <w:rPr>
          <w:b/>
          <w:bCs/>
        </w:rPr>
        <w:t xml:space="preserve">trvale </w:t>
      </w:r>
      <w:r>
        <w:rPr>
          <w:b/>
          <w:bCs/>
        </w:rPr>
        <w:t xml:space="preserve">bytem </w:t>
      </w:r>
      <w:r w:rsidR="009C59C0" w:rsidRPr="009C59C0">
        <w:rPr>
          <w:b/>
        </w:rPr>
        <w:t>Husova 255, Týn nad Vltavou</w:t>
      </w:r>
      <w:r>
        <w:rPr>
          <w:b/>
          <w:bCs/>
        </w:rPr>
        <w:t xml:space="preserve">, </w:t>
      </w:r>
      <w:r w:rsidR="00B025BC">
        <w:rPr>
          <w:b/>
          <w:bCs/>
        </w:rPr>
        <w:t xml:space="preserve">povolení </w:t>
      </w:r>
      <w:r>
        <w:rPr>
          <w:b/>
          <w:bCs/>
        </w:rPr>
        <w:t xml:space="preserve">kácení 2 smrků </w:t>
      </w:r>
      <w:r w:rsidR="00B025BC">
        <w:rPr>
          <w:b/>
          <w:bCs/>
        </w:rPr>
        <w:t>s</w:t>
      </w:r>
      <w:r>
        <w:rPr>
          <w:b/>
          <w:bCs/>
        </w:rPr>
        <w:t xml:space="preserve"> obvod</w:t>
      </w:r>
      <w:r w:rsidR="00B025BC">
        <w:rPr>
          <w:b/>
          <w:bCs/>
        </w:rPr>
        <w:t>y</w:t>
      </w:r>
      <w:r>
        <w:rPr>
          <w:b/>
          <w:bCs/>
        </w:rPr>
        <w:t xml:space="preserve"> kmenů </w:t>
      </w:r>
      <w:r w:rsidR="00F017DC">
        <w:rPr>
          <w:b/>
          <w:bCs/>
        </w:rPr>
        <w:t>92</w:t>
      </w:r>
      <w:r>
        <w:rPr>
          <w:b/>
          <w:bCs/>
        </w:rPr>
        <w:t xml:space="preserve"> a 86 cm rostoucích mimo les na pozemku </w:t>
      </w:r>
      <w:proofErr w:type="spellStart"/>
      <w:r>
        <w:rPr>
          <w:b/>
          <w:bCs/>
        </w:rPr>
        <w:t>p.č</w:t>
      </w:r>
      <w:proofErr w:type="spellEnd"/>
      <w:r>
        <w:rPr>
          <w:b/>
          <w:bCs/>
        </w:rPr>
        <w:t>. 456/2 v </w:t>
      </w:r>
      <w:proofErr w:type="spellStart"/>
      <w:r>
        <w:rPr>
          <w:b/>
          <w:bCs/>
        </w:rPr>
        <w:t>k.ú</w:t>
      </w:r>
      <w:proofErr w:type="spellEnd"/>
      <w:r>
        <w:rPr>
          <w:b/>
          <w:bCs/>
        </w:rPr>
        <w:t>. Lhota</w:t>
      </w:r>
      <w:r w:rsidR="00066636">
        <w:rPr>
          <w:b/>
          <w:bCs/>
        </w:rPr>
        <w:t>,</w:t>
      </w:r>
    </w:p>
    <w:p w14:paraId="271EAA17" w14:textId="77777777" w:rsidR="00CD66AC" w:rsidRPr="00CD66AC" w:rsidRDefault="00CD66AC" w:rsidP="00CD66AC">
      <w:pPr>
        <w:overflowPunct/>
        <w:ind w:right="-569"/>
        <w:jc w:val="both"/>
        <w:textAlignment w:val="auto"/>
        <w:rPr>
          <w:sz w:val="20"/>
        </w:rPr>
      </w:pPr>
      <w:r w:rsidRPr="00CD66AC">
        <w:rPr>
          <w:sz w:val="20"/>
        </w:rPr>
        <w:t>[</w:t>
      </w:r>
      <w:r w:rsidR="002C0EB5" w:rsidRPr="00B80416">
        <w:rPr>
          <w:i/>
          <w:iCs/>
          <w:sz w:val="20"/>
        </w:rPr>
        <w:t>pozn.: K označení účastníka řízení (žadatele), který je fyzickou osobou, je rovněž nutno připojit kromě adresy trvalého pobytu datum narození, jež je údajem umožňujícím ve smyslu § 68 odst. 2 správního řádu (náležitosti rozhodnutí)</w:t>
      </w:r>
      <w:r w:rsidRPr="00B80416">
        <w:rPr>
          <w:i/>
          <w:iCs/>
          <w:sz w:val="20"/>
        </w:rPr>
        <w:t xml:space="preserve"> </w:t>
      </w:r>
      <w:r w:rsidR="002C0EB5" w:rsidRPr="00B80416">
        <w:rPr>
          <w:i/>
          <w:iCs/>
          <w:sz w:val="20"/>
        </w:rPr>
        <w:t>identifikaci tohoto účastníka řízení.</w:t>
      </w:r>
      <w:r w:rsidRPr="00B80416">
        <w:rPr>
          <w:i/>
          <w:iCs/>
          <w:sz w:val="20"/>
        </w:rPr>
        <w:t>]</w:t>
      </w:r>
    </w:p>
    <w:p w14:paraId="3E929C3E" w14:textId="3D16FF53" w:rsidR="00FF3B31" w:rsidRPr="00B80416" w:rsidRDefault="00FF3B31" w:rsidP="00CD66AC">
      <w:pPr>
        <w:ind w:right="-569"/>
        <w:jc w:val="both"/>
        <w:rPr>
          <w:b/>
        </w:rPr>
      </w:pPr>
      <w:r>
        <w:rPr>
          <w:b/>
        </w:rPr>
        <w:t>s tím, že (</w:t>
      </w:r>
      <w:r>
        <w:rPr>
          <w:bCs/>
          <w:i/>
          <w:iCs/>
          <w:sz w:val="20"/>
        </w:rPr>
        <w:t>kácení lze na tomto místě omezit na dobu vegetačního klidu</w:t>
      </w:r>
      <w:r w:rsidR="001671D7">
        <w:rPr>
          <w:bCs/>
          <w:i/>
          <w:iCs/>
          <w:sz w:val="20"/>
        </w:rPr>
        <w:t>, popř. stanovit jiné podmínky, třeba že kmen dřeviny bude ponechán určitou dobu na místě, aby měla vývojová stadia hmyzu možnost dokončit vývoj apod. Podmínky typu „Při kácení bude postupováno v souladu s požadavky bezpečnosti práce, opatrně“, nebo „Po kácení bude prostor uklizen“ nevyplývají ze zákona o ochraně přírody, a proto do výroku rozhodnutí o povolení kácení dřevin rostoucích mimo les nepatří.</w:t>
      </w:r>
      <w:r w:rsidR="001671D7">
        <w:rPr>
          <w:b/>
        </w:rPr>
        <w:t xml:space="preserve">) </w:t>
      </w:r>
      <w:r w:rsidR="00066636" w:rsidRPr="00B80416">
        <w:rPr>
          <w:b/>
        </w:rPr>
        <w:t>kácení uvedených dřevin lze realizovat v období vegetačního klidu, tj. od 1. listopadu do 31. března</w:t>
      </w:r>
      <w:r w:rsidR="001671D7" w:rsidRPr="00B80416">
        <w:rPr>
          <w:b/>
        </w:rPr>
        <w:t>.</w:t>
      </w:r>
    </w:p>
    <w:p w14:paraId="1980B95D" w14:textId="728EE9D9" w:rsidR="002C5F8E" w:rsidRPr="00B80416" w:rsidRDefault="002C5F8E" w:rsidP="00CD66AC">
      <w:pPr>
        <w:ind w:right="-569"/>
        <w:jc w:val="both"/>
        <w:rPr>
          <w:i/>
          <w:iCs/>
          <w:sz w:val="20"/>
        </w:rPr>
      </w:pPr>
      <w:r w:rsidRPr="00B80416">
        <w:rPr>
          <w:i/>
          <w:iCs/>
          <w:sz w:val="20"/>
        </w:rPr>
        <w:t xml:space="preserve">Jinak se kácení zpravidla neomezuje, pokud se kácí z důvodu </w:t>
      </w:r>
      <w:r w:rsidR="00D07DB3" w:rsidRPr="00B80416">
        <w:rPr>
          <w:i/>
          <w:iCs/>
          <w:sz w:val="20"/>
        </w:rPr>
        <w:t xml:space="preserve">vyloženě </w:t>
      </w:r>
      <w:r w:rsidRPr="00B80416">
        <w:rPr>
          <w:i/>
          <w:iCs/>
          <w:sz w:val="20"/>
        </w:rPr>
        <w:t xml:space="preserve">špatného zdravotního či celkového stavu dřeviny, neboť nelze předpokládat, že by se špatný stav stromu </w:t>
      </w:r>
      <w:r w:rsidR="00D07DB3" w:rsidRPr="00B80416">
        <w:rPr>
          <w:i/>
          <w:iCs/>
          <w:sz w:val="20"/>
        </w:rPr>
        <w:t xml:space="preserve">nebo jeho nízká provozní bezpečnost </w:t>
      </w:r>
      <w:r w:rsidRPr="00B80416">
        <w:rPr>
          <w:i/>
          <w:iCs/>
          <w:sz w:val="20"/>
        </w:rPr>
        <w:t xml:space="preserve">v případě, že by </w:t>
      </w:r>
      <w:r w:rsidR="00066636" w:rsidRPr="00B80416">
        <w:rPr>
          <w:i/>
          <w:iCs/>
          <w:sz w:val="20"/>
        </w:rPr>
        <w:t xml:space="preserve">ihned </w:t>
      </w:r>
      <w:r w:rsidRPr="00B80416">
        <w:rPr>
          <w:i/>
          <w:iCs/>
          <w:sz w:val="20"/>
        </w:rPr>
        <w:t>nedošlo k jeho kácení, časem zlepšil</w:t>
      </w:r>
      <w:r w:rsidR="00D07DB3" w:rsidRPr="00B80416">
        <w:rPr>
          <w:i/>
          <w:iCs/>
          <w:sz w:val="20"/>
        </w:rPr>
        <w:t>y</w:t>
      </w:r>
      <w:r w:rsidRPr="00B80416">
        <w:rPr>
          <w:i/>
          <w:iCs/>
          <w:sz w:val="20"/>
        </w:rPr>
        <w:t>. Pouze v případě kácení z důvodu výstavby je vhodné realizaci kácení podmínit např. nabytím právní moci stavebního povolení, aby se předešlo situaci, kdy investor strom pokácí, ale poté již z nějakého důvodu stavbu nerealizuje, takže kácení by bylo zbytečné.</w:t>
      </w:r>
      <w:r w:rsidR="00BB2791" w:rsidRPr="00B80416">
        <w:rPr>
          <w:i/>
          <w:iCs/>
          <w:sz w:val="20"/>
        </w:rPr>
        <w:t xml:space="preserve"> (</w:t>
      </w:r>
      <w:r w:rsidR="00BB2791" w:rsidRPr="00B80416">
        <w:rPr>
          <w:b/>
          <w:i/>
          <w:iCs/>
          <w:sz w:val="20"/>
        </w:rPr>
        <w:t>Od 1. ledna 2018 se ale ke kácení z důvodu výstavby nevede správní řízení a nevydává rozhodnutí, ale vydává pouze závazné stanovisko</w:t>
      </w:r>
      <w:r w:rsidR="00D07DB3" w:rsidRPr="00B80416">
        <w:rPr>
          <w:b/>
          <w:i/>
          <w:iCs/>
          <w:sz w:val="20"/>
        </w:rPr>
        <w:t xml:space="preserve"> podle § 8 odst. 6 zákona, to však platí pouze tehdy, pokud je k danému záměru vydáváno územní rozhodnutí.</w:t>
      </w:r>
      <w:r w:rsidR="00BB2791" w:rsidRPr="00B80416">
        <w:rPr>
          <w:i/>
          <w:iCs/>
          <w:sz w:val="20"/>
        </w:rPr>
        <w:t xml:space="preserve">) </w:t>
      </w:r>
    </w:p>
    <w:p w14:paraId="7A53D928" w14:textId="77777777" w:rsidR="00FF3B31" w:rsidRPr="00B80416" w:rsidRDefault="00FF3B31" w:rsidP="00CD66AC">
      <w:pPr>
        <w:ind w:right="-569"/>
        <w:rPr>
          <w:b/>
          <w:sz w:val="16"/>
          <w:szCs w:val="16"/>
        </w:rPr>
      </w:pPr>
    </w:p>
    <w:p w14:paraId="7DBED275" w14:textId="17CA1616" w:rsidR="00FF3B31" w:rsidRPr="00E45437" w:rsidRDefault="00E45437" w:rsidP="00CD66AC">
      <w:pPr>
        <w:ind w:right="-569"/>
        <w:jc w:val="both"/>
        <w:rPr>
          <w:b/>
          <w:bCs/>
          <w:i/>
          <w:iCs/>
          <w:sz w:val="20"/>
        </w:rPr>
      </w:pPr>
      <w:r>
        <w:rPr>
          <w:bCs/>
          <w:i/>
          <w:iCs/>
          <w:sz w:val="20"/>
        </w:rPr>
        <w:t>Na tomto místě</w:t>
      </w:r>
      <w:r w:rsidR="00FF3B31">
        <w:rPr>
          <w:bCs/>
          <w:i/>
          <w:iCs/>
          <w:sz w:val="20"/>
        </w:rPr>
        <w:t xml:space="preserve"> </w:t>
      </w:r>
      <w:r>
        <w:rPr>
          <w:bCs/>
          <w:i/>
          <w:iCs/>
          <w:sz w:val="20"/>
        </w:rPr>
        <w:t>j</w:t>
      </w:r>
      <w:r w:rsidR="00FF3B31">
        <w:rPr>
          <w:bCs/>
          <w:i/>
          <w:iCs/>
          <w:sz w:val="20"/>
        </w:rPr>
        <w:t xml:space="preserve">e </w:t>
      </w:r>
      <w:r>
        <w:rPr>
          <w:bCs/>
          <w:i/>
          <w:iCs/>
          <w:sz w:val="20"/>
        </w:rPr>
        <w:t>možno</w:t>
      </w:r>
      <w:r w:rsidR="001417F8">
        <w:rPr>
          <w:bCs/>
          <w:i/>
          <w:iCs/>
          <w:sz w:val="20"/>
        </w:rPr>
        <w:t xml:space="preserve"> </w:t>
      </w:r>
      <w:r>
        <w:rPr>
          <w:bCs/>
          <w:i/>
          <w:iCs/>
          <w:sz w:val="20"/>
        </w:rPr>
        <w:t>nařídit provedení náhradní výsadby:</w:t>
      </w:r>
      <w:r w:rsidR="00FF3B31">
        <w:rPr>
          <w:bCs/>
          <w:i/>
          <w:iCs/>
          <w:sz w:val="20"/>
        </w:rPr>
        <w:t xml:space="preserve"> </w:t>
      </w:r>
      <w:r w:rsidR="00FF3B31" w:rsidRPr="00E45437">
        <w:rPr>
          <w:b/>
          <w:bCs/>
          <w:i/>
          <w:iCs/>
          <w:sz w:val="20"/>
        </w:rPr>
        <w:t>„</w:t>
      </w:r>
      <w:r w:rsidR="00B85474">
        <w:rPr>
          <w:b/>
          <w:bCs/>
          <w:iCs/>
          <w:szCs w:val="22"/>
        </w:rPr>
        <w:t>Dá</w:t>
      </w:r>
      <w:r w:rsidR="00FF3B31" w:rsidRPr="002C5F8E">
        <w:rPr>
          <w:b/>
          <w:bCs/>
          <w:iCs/>
          <w:szCs w:val="22"/>
        </w:rPr>
        <w:t xml:space="preserve">le se podle § 9 (odst. 1, popř. 1 a 2) zákona ukládá </w:t>
      </w:r>
      <w:r w:rsidR="002C5F8E">
        <w:rPr>
          <w:b/>
          <w:bCs/>
          <w:iCs/>
          <w:szCs w:val="22"/>
        </w:rPr>
        <w:t xml:space="preserve">žadatelům </w:t>
      </w:r>
      <w:r w:rsidR="00FF3B31" w:rsidRPr="002C5F8E">
        <w:rPr>
          <w:b/>
          <w:bCs/>
          <w:iCs/>
          <w:szCs w:val="22"/>
        </w:rPr>
        <w:t xml:space="preserve">náhradní výsadba v počtu x ks smrku (lípy, </w:t>
      </w:r>
      <w:r w:rsidR="002C5F8E">
        <w:rPr>
          <w:b/>
          <w:bCs/>
          <w:iCs/>
          <w:szCs w:val="22"/>
        </w:rPr>
        <w:t xml:space="preserve">dubu, </w:t>
      </w:r>
      <w:r w:rsidR="00FF3B31" w:rsidRPr="002C5F8E">
        <w:rPr>
          <w:b/>
          <w:bCs/>
          <w:iCs/>
          <w:szCs w:val="22"/>
        </w:rPr>
        <w:t>buku</w:t>
      </w:r>
      <w:r w:rsidR="002C5F8E">
        <w:rPr>
          <w:b/>
          <w:bCs/>
          <w:iCs/>
          <w:szCs w:val="22"/>
        </w:rPr>
        <w:t xml:space="preserve">, javoru </w:t>
      </w:r>
      <w:r w:rsidR="00FF3B31" w:rsidRPr="002C5F8E">
        <w:rPr>
          <w:b/>
          <w:bCs/>
          <w:iCs/>
          <w:szCs w:val="22"/>
        </w:rPr>
        <w:t xml:space="preserve">…) na pozemku </w:t>
      </w:r>
      <w:proofErr w:type="spellStart"/>
      <w:r w:rsidR="00FF3B31" w:rsidRPr="002C5F8E">
        <w:rPr>
          <w:b/>
          <w:bCs/>
          <w:iCs/>
          <w:szCs w:val="22"/>
        </w:rPr>
        <w:t>p.č</w:t>
      </w:r>
      <w:proofErr w:type="spellEnd"/>
      <w:r w:rsidR="00FF3B31" w:rsidRPr="002C5F8E">
        <w:rPr>
          <w:b/>
          <w:bCs/>
          <w:iCs/>
          <w:szCs w:val="22"/>
        </w:rPr>
        <w:t>. … v </w:t>
      </w:r>
      <w:proofErr w:type="spellStart"/>
      <w:r w:rsidR="00FF3B31" w:rsidRPr="002C5F8E">
        <w:rPr>
          <w:b/>
          <w:bCs/>
          <w:iCs/>
          <w:szCs w:val="22"/>
        </w:rPr>
        <w:t>k.ú</w:t>
      </w:r>
      <w:proofErr w:type="spellEnd"/>
      <w:r w:rsidR="00FF3B31" w:rsidRPr="002C5F8E">
        <w:rPr>
          <w:b/>
          <w:bCs/>
          <w:iCs/>
          <w:szCs w:val="22"/>
        </w:rPr>
        <w:t>. Lhota</w:t>
      </w:r>
      <w:r w:rsidR="00FF3B31" w:rsidRPr="00E45437">
        <w:rPr>
          <w:b/>
          <w:bCs/>
          <w:i/>
          <w:iCs/>
          <w:sz w:val="20"/>
        </w:rPr>
        <w:t xml:space="preserve"> ve vlastnictví žadatele (</w:t>
      </w:r>
      <w:r w:rsidR="00D07DB3">
        <w:rPr>
          <w:b/>
          <w:bCs/>
          <w:i/>
          <w:iCs/>
          <w:sz w:val="20"/>
        </w:rPr>
        <w:t xml:space="preserve">popř. </w:t>
      </w:r>
      <w:r w:rsidR="00FF3B31" w:rsidRPr="00E45437">
        <w:rPr>
          <w:b/>
          <w:bCs/>
          <w:i/>
          <w:iCs/>
          <w:sz w:val="20"/>
        </w:rPr>
        <w:t>obce).</w:t>
      </w:r>
      <w:r>
        <w:rPr>
          <w:b/>
          <w:bCs/>
          <w:i/>
          <w:iCs/>
          <w:sz w:val="20"/>
        </w:rPr>
        <w:t xml:space="preserve"> </w:t>
      </w:r>
      <w:r w:rsidR="00FF3B31" w:rsidRPr="00E45437">
        <w:rPr>
          <w:b/>
          <w:bCs/>
          <w:i/>
          <w:iCs/>
          <w:sz w:val="20"/>
        </w:rPr>
        <w:t>V odůvodnění by pak mělo být uvedeno, že s žadatelem byla náhradní výsadba projednána, a že vlastník pozemku, zejména pokud jde o pozemek někoho jiného než žadatele, s ní souhlasí.</w:t>
      </w:r>
    </w:p>
    <w:p w14:paraId="1C9CC752" w14:textId="77777777" w:rsidR="00FF3B31" w:rsidRDefault="00FF3B31" w:rsidP="00CD66AC">
      <w:pPr>
        <w:ind w:right="-569"/>
        <w:jc w:val="both"/>
        <w:rPr>
          <w:b/>
          <w:sz w:val="12"/>
        </w:rPr>
      </w:pPr>
    </w:p>
    <w:p w14:paraId="45974F28" w14:textId="598BF2BE" w:rsidR="001417F8" w:rsidRPr="00B80416" w:rsidRDefault="001417F8" w:rsidP="00CD66AC">
      <w:pPr>
        <w:ind w:right="-569"/>
        <w:jc w:val="both"/>
        <w:rPr>
          <w:i/>
          <w:iCs/>
          <w:sz w:val="20"/>
        </w:rPr>
      </w:pPr>
      <w:r w:rsidRPr="00B80416">
        <w:rPr>
          <w:i/>
          <w:iCs/>
          <w:sz w:val="20"/>
        </w:rPr>
        <w:t xml:space="preserve">Náhradní výsadbu je nutné ve výroku přesně specifikovat (geograficky původní a stanovištně vhodné druhy stromů, počet vysazovaných dřevin, specifikace jejich vzrůstu </w:t>
      </w:r>
      <w:r w:rsidR="00D07DB3" w:rsidRPr="00B80416">
        <w:rPr>
          <w:i/>
          <w:iCs/>
          <w:sz w:val="20"/>
        </w:rPr>
        <w:t>–</w:t>
      </w:r>
      <w:r w:rsidRPr="00B80416">
        <w:rPr>
          <w:i/>
          <w:iCs/>
          <w:sz w:val="20"/>
        </w:rPr>
        <w:t xml:space="preserve"> parametry</w:t>
      </w:r>
      <w:r w:rsidR="00D07DB3" w:rsidRPr="00B80416">
        <w:rPr>
          <w:i/>
          <w:iCs/>
          <w:sz w:val="20"/>
        </w:rPr>
        <w:t xml:space="preserve"> / velikost</w:t>
      </w:r>
      <w:r w:rsidRPr="00B80416">
        <w:rPr>
          <w:i/>
          <w:iCs/>
          <w:sz w:val="20"/>
        </w:rPr>
        <w:t xml:space="preserve"> sazenic, označení pozemku, kam mají být stromy či keře vysazeny, </w:t>
      </w:r>
      <w:r w:rsidR="00D07DB3" w:rsidRPr="00B80416">
        <w:rPr>
          <w:i/>
          <w:iCs/>
          <w:sz w:val="20"/>
        </w:rPr>
        <w:t xml:space="preserve">popř. i </w:t>
      </w:r>
      <w:r w:rsidRPr="00B80416">
        <w:rPr>
          <w:i/>
          <w:iCs/>
          <w:sz w:val="20"/>
        </w:rPr>
        <w:t xml:space="preserve">popis místa výsadby se zákresem, </w:t>
      </w:r>
      <w:r w:rsidRPr="00B80416">
        <w:rPr>
          <w:b/>
          <w:i/>
          <w:iCs/>
          <w:sz w:val="20"/>
          <w:u w:val="single"/>
        </w:rPr>
        <w:t>termín plnění výsadby</w:t>
      </w:r>
      <w:r w:rsidR="00F33F14" w:rsidRPr="00B80416">
        <w:rPr>
          <w:i/>
          <w:iCs/>
          <w:sz w:val="20"/>
        </w:rPr>
        <w:t xml:space="preserve"> – obvykle do 1 roku od provedení kácení</w:t>
      </w:r>
      <w:r w:rsidRPr="00B80416">
        <w:rPr>
          <w:i/>
          <w:iCs/>
          <w:sz w:val="20"/>
        </w:rPr>
        <w:t>,</w:t>
      </w:r>
      <w:r w:rsidR="00F33F14" w:rsidRPr="00B80416">
        <w:rPr>
          <w:i/>
          <w:iCs/>
          <w:sz w:val="20"/>
        </w:rPr>
        <w:t xml:space="preserve"> a to</w:t>
      </w:r>
      <w:r w:rsidRPr="00B80416">
        <w:rPr>
          <w:i/>
          <w:iCs/>
          <w:sz w:val="20"/>
        </w:rPr>
        <w:t xml:space="preserve"> </w:t>
      </w:r>
      <w:r w:rsidR="00F33F14" w:rsidRPr="00B80416">
        <w:rPr>
          <w:i/>
          <w:iCs/>
          <w:sz w:val="20"/>
        </w:rPr>
        <w:t xml:space="preserve">z důvodu možnosti kontroly plnění </w:t>
      </w:r>
      <w:r w:rsidR="00DB33E1" w:rsidRPr="00B80416">
        <w:rPr>
          <w:i/>
          <w:iCs/>
          <w:sz w:val="20"/>
        </w:rPr>
        <w:t xml:space="preserve">/přičemž lze i požadovat nahlášení realizace výsadby orgánu ochrany přírody/, </w:t>
      </w:r>
      <w:r w:rsidRPr="00B80416">
        <w:rPr>
          <w:i/>
          <w:iCs/>
          <w:sz w:val="20"/>
        </w:rPr>
        <w:t xml:space="preserve">doba následné péče, požadavek výměny </w:t>
      </w:r>
      <w:r w:rsidR="00797968" w:rsidRPr="00B80416">
        <w:rPr>
          <w:i/>
          <w:iCs/>
          <w:sz w:val="20"/>
        </w:rPr>
        <w:t xml:space="preserve">případně </w:t>
      </w:r>
      <w:r w:rsidRPr="00B80416">
        <w:rPr>
          <w:i/>
          <w:iCs/>
          <w:sz w:val="20"/>
        </w:rPr>
        <w:t>uhynulých sazenic, případné technické zabezpečení dřeviny</w:t>
      </w:r>
      <w:r w:rsidR="00F33F14" w:rsidRPr="00B80416">
        <w:rPr>
          <w:i/>
          <w:iCs/>
          <w:sz w:val="20"/>
        </w:rPr>
        <w:t xml:space="preserve"> – zajištění opěrným kůlem</w:t>
      </w:r>
      <w:r w:rsidR="00D07DB3" w:rsidRPr="00B80416">
        <w:rPr>
          <w:i/>
          <w:iCs/>
          <w:sz w:val="20"/>
        </w:rPr>
        <w:t xml:space="preserve"> </w:t>
      </w:r>
      <w:r w:rsidR="00066636" w:rsidRPr="00B80416">
        <w:rPr>
          <w:i/>
          <w:iCs/>
          <w:sz w:val="20"/>
        </w:rPr>
        <w:t xml:space="preserve">či kůly </w:t>
      </w:r>
      <w:r w:rsidR="00DB33E1" w:rsidRPr="00B80416">
        <w:rPr>
          <w:i/>
          <w:iCs/>
          <w:sz w:val="20"/>
        </w:rPr>
        <w:t xml:space="preserve">jako ochrana před větrem, </w:t>
      </w:r>
      <w:r w:rsidR="00D07DB3" w:rsidRPr="00B80416">
        <w:rPr>
          <w:i/>
          <w:iCs/>
          <w:sz w:val="20"/>
        </w:rPr>
        <w:t xml:space="preserve">s vyvázáním </w:t>
      </w:r>
      <w:r w:rsidR="00DB33E1" w:rsidRPr="00B80416">
        <w:rPr>
          <w:i/>
          <w:iCs/>
          <w:sz w:val="20"/>
        </w:rPr>
        <w:t xml:space="preserve">pomocí vhodného materiálu, který se nezařízne do borky sílícího kmínku, ochrana kmene </w:t>
      </w:r>
      <w:r w:rsidR="00F33F14" w:rsidRPr="00B80416">
        <w:rPr>
          <w:i/>
          <w:iCs/>
          <w:sz w:val="20"/>
        </w:rPr>
        <w:t xml:space="preserve">pletivem </w:t>
      </w:r>
      <w:r w:rsidR="00DB33E1" w:rsidRPr="00B80416">
        <w:rPr>
          <w:i/>
          <w:iCs/>
          <w:sz w:val="20"/>
        </w:rPr>
        <w:t xml:space="preserve">či chráničkou </w:t>
      </w:r>
      <w:r w:rsidR="00F33F14" w:rsidRPr="00B80416">
        <w:rPr>
          <w:i/>
          <w:iCs/>
          <w:sz w:val="20"/>
        </w:rPr>
        <w:t xml:space="preserve">proti okusu zvěří, </w:t>
      </w:r>
      <w:r w:rsidR="00797968" w:rsidRPr="00B80416">
        <w:rPr>
          <w:i/>
          <w:iCs/>
          <w:sz w:val="20"/>
        </w:rPr>
        <w:t xml:space="preserve">a též </w:t>
      </w:r>
      <w:r w:rsidRPr="00B80416">
        <w:rPr>
          <w:i/>
          <w:iCs/>
          <w:sz w:val="20"/>
        </w:rPr>
        <w:t>podmínky pro zalévání).</w:t>
      </w:r>
    </w:p>
    <w:p w14:paraId="58C49E7A" w14:textId="66A633FE" w:rsidR="001417F8" w:rsidRPr="00B80416" w:rsidRDefault="001417F8" w:rsidP="00CD66AC">
      <w:pPr>
        <w:ind w:right="-569"/>
        <w:jc w:val="both"/>
        <w:rPr>
          <w:i/>
          <w:iCs/>
          <w:sz w:val="20"/>
        </w:rPr>
      </w:pPr>
      <w:r w:rsidRPr="00B80416">
        <w:rPr>
          <w:i/>
          <w:iCs/>
          <w:sz w:val="20"/>
        </w:rPr>
        <w:t>Zákon nechává v </w:t>
      </w:r>
      <w:proofErr w:type="spellStart"/>
      <w:r w:rsidRPr="00B80416">
        <w:rPr>
          <w:i/>
          <w:iCs/>
          <w:sz w:val="20"/>
        </w:rPr>
        <w:t>ust</w:t>
      </w:r>
      <w:proofErr w:type="spellEnd"/>
      <w:r w:rsidRPr="00B80416">
        <w:rPr>
          <w:i/>
          <w:iCs/>
          <w:sz w:val="20"/>
        </w:rPr>
        <w:t xml:space="preserve">. § 9 odst. 1 na úvaze úřadu, zda vůbec kompenzace stanoví. S ohledem na zásady činnosti správních orgánů a povinnosti orgánů ochrany přírody střežit veřejný zájem na ochraně životního prostředí je </w:t>
      </w:r>
      <w:r w:rsidRPr="00B80416">
        <w:rPr>
          <w:b/>
          <w:i/>
          <w:iCs/>
          <w:sz w:val="20"/>
        </w:rPr>
        <w:t>nutno stanovit náhradní výsadbu téměř vždy</w:t>
      </w:r>
      <w:r w:rsidRPr="00B80416">
        <w:rPr>
          <w:i/>
          <w:iCs/>
          <w:sz w:val="20"/>
        </w:rPr>
        <w:t>. Při uložení minimální č</w:t>
      </w:r>
      <w:r w:rsidR="00720DA8" w:rsidRPr="00B80416">
        <w:rPr>
          <w:i/>
          <w:iCs/>
          <w:sz w:val="20"/>
        </w:rPr>
        <w:t>i</w:t>
      </w:r>
      <w:r w:rsidRPr="00B80416">
        <w:rPr>
          <w:i/>
          <w:iCs/>
          <w:sz w:val="20"/>
        </w:rPr>
        <w:t xml:space="preserve"> žádné náhradní výsadby musí úřad v rozhodnutí o to pečlivěji vysvětlit důvody, které jej k tomuto kroku vedly.</w:t>
      </w:r>
    </w:p>
    <w:p w14:paraId="326FFF17" w14:textId="365BEE3E" w:rsidR="004032BE" w:rsidRPr="00674BCF" w:rsidRDefault="004032BE" w:rsidP="004032BE">
      <w:pPr>
        <w:ind w:right="-569"/>
        <w:jc w:val="both"/>
        <w:rPr>
          <w:sz w:val="20"/>
        </w:rPr>
      </w:pPr>
      <w:r w:rsidRPr="00674BCF">
        <w:rPr>
          <w:sz w:val="20"/>
        </w:rPr>
        <w:t>[</w:t>
      </w:r>
      <w:r w:rsidRPr="00B80416">
        <w:rPr>
          <w:i/>
          <w:iCs/>
          <w:sz w:val="20"/>
        </w:rPr>
        <w:t xml:space="preserve">Pozn.: To se týká i provádění náhradních výsadeb dřevin podél pozemních komunikací, které není omezeno např. technickými normami, </w:t>
      </w:r>
      <w:r w:rsidR="00674BCF" w:rsidRPr="00B80416">
        <w:rPr>
          <w:i/>
          <w:iCs/>
          <w:sz w:val="20"/>
        </w:rPr>
        <w:t>jak</w:t>
      </w:r>
      <w:r w:rsidRPr="00B80416">
        <w:rPr>
          <w:i/>
          <w:iCs/>
          <w:sz w:val="20"/>
        </w:rPr>
        <w:t xml:space="preserve"> to mnohdy správci pozemních komunikací </w:t>
      </w:r>
      <w:r w:rsidR="00674BCF" w:rsidRPr="00B80416">
        <w:rPr>
          <w:i/>
          <w:iCs/>
          <w:sz w:val="20"/>
        </w:rPr>
        <w:t>namítají.</w:t>
      </w:r>
      <w:r w:rsidRPr="00B80416">
        <w:rPr>
          <w:i/>
          <w:iCs/>
          <w:sz w:val="20"/>
        </w:rPr>
        <w:t xml:space="preserve"> </w:t>
      </w:r>
      <w:r w:rsidR="00674BCF" w:rsidRPr="00B80416">
        <w:rPr>
          <w:i/>
          <w:iCs/>
          <w:sz w:val="20"/>
        </w:rPr>
        <w:t>K dané otázce</w:t>
      </w:r>
      <w:r w:rsidRPr="00B80416">
        <w:rPr>
          <w:i/>
          <w:iCs/>
          <w:sz w:val="20"/>
        </w:rPr>
        <w:t xml:space="preserve"> existují rozsudky </w:t>
      </w:r>
      <w:r w:rsidR="00674BCF" w:rsidRPr="00B80416">
        <w:rPr>
          <w:i/>
          <w:iCs/>
          <w:sz w:val="20"/>
        </w:rPr>
        <w:t xml:space="preserve">správních </w:t>
      </w:r>
      <w:r w:rsidRPr="00B80416">
        <w:rPr>
          <w:i/>
          <w:iCs/>
          <w:sz w:val="20"/>
        </w:rPr>
        <w:lastRenderedPageBreak/>
        <w:t xml:space="preserve">soudů včetně Nejvyššího správního soudu, </w:t>
      </w:r>
      <w:r w:rsidR="00674BCF" w:rsidRPr="00B80416">
        <w:rPr>
          <w:i/>
          <w:iCs/>
          <w:sz w:val="20"/>
        </w:rPr>
        <w:t>dle nichž při výsadbě stromů, která má být provedena až za příkopem dotčeného pozemku, jenž je tvořen příkopem a zeleným pásem, nemohou nově vysazené stromy představovat pevnou překážku ve smyslu § 29 odst. 1 zákona o pozemních komunikacích, neboť se nejedná o vozovku ani o krajnici vozovky.</w:t>
      </w:r>
      <w:r w:rsidRPr="00B80416">
        <w:rPr>
          <w:sz w:val="20"/>
        </w:rPr>
        <w:t>]</w:t>
      </w:r>
    </w:p>
    <w:p w14:paraId="61EDCBB3" w14:textId="77777777" w:rsidR="004032BE" w:rsidRPr="00B80416" w:rsidRDefault="004032BE" w:rsidP="00CD66AC">
      <w:pPr>
        <w:ind w:right="-569"/>
        <w:jc w:val="both"/>
        <w:rPr>
          <w:sz w:val="16"/>
          <w:szCs w:val="16"/>
        </w:rPr>
      </w:pPr>
    </w:p>
    <w:p w14:paraId="0A008C36" w14:textId="77777777" w:rsidR="002C5F8E" w:rsidRPr="00B80416" w:rsidRDefault="002C5F8E" w:rsidP="00611DB1">
      <w:pPr>
        <w:ind w:right="-569"/>
        <w:jc w:val="both"/>
        <w:rPr>
          <w:bCs/>
          <w:i/>
          <w:iCs/>
          <w:sz w:val="20"/>
        </w:rPr>
      </w:pPr>
      <w:r w:rsidRPr="00B80416">
        <w:rPr>
          <w:bCs/>
          <w:i/>
          <w:iCs/>
          <w:sz w:val="20"/>
        </w:rPr>
        <w:t>Náhradní výsadba není podmínkou povolení kácení, ale samostatným výrokem. Nelze však uložit samostatným rozhodnutím, nýbrž pouze jako součást povolení kácení. Musí být konkrétně specifikována</w:t>
      </w:r>
      <w:r w:rsidR="00BB5F6A" w:rsidRPr="00B80416">
        <w:rPr>
          <w:bCs/>
          <w:i/>
          <w:iCs/>
          <w:sz w:val="20"/>
        </w:rPr>
        <w:t>, jak je uvedeno výše, a to z toho důvodu, aby její provedení bylo vymahatelné, a také aby samotné rozhodnutí bylo zákonné. Pokud není náhradní výsadba přesně specifikována, je to v případě odvolání důvodem ke zrušení napadeného rozhodnutí.</w:t>
      </w:r>
      <w:r w:rsidRPr="00B80416">
        <w:rPr>
          <w:bCs/>
          <w:i/>
          <w:iCs/>
          <w:sz w:val="20"/>
        </w:rPr>
        <w:t xml:space="preserve"> </w:t>
      </w:r>
    </w:p>
    <w:p w14:paraId="520F9795" w14:textId="3724230F" w:rsidR="002C5F8E" w:rsidRPr="00B80416" w:rsidRDefault="002C5F8E" w:rsidP="00611DB1">
      <w:pPr>
        <w:ind w:right="-569"/>
        <w:rPr>
          <w:sz w:val="16"/>
          <w:szCs w:val="16"/>
        </w:rPr>
      </w:pPr>
    </w:p>
    <w:p w14:paraId="5F87EDED" w14:textId="2E78931C" w:rsidR="00611DB1" w:rsidRPr="00611DB1" w:rsidRDefault="00611DB1" w:rsidP="00611DB1">
      <w:pPr>
        <w:pStyle w:val="KU1vrokovst"/>
        <w:spacing w:after="0"/>
        <w:ind w:right="-569"/>
        <w:rPr>
          <w:rFonts w:ascii="Times New Roman" w:hAnsi="Times New Roman" w:cs="Times New Roman"/>
          <w:b/>
          <w:bCs w:val="0"/>
          <w:sz w:val="22"/>
          <w:szCs w:val="22"/>
        </w:rPr>
      </w:pPr>
      <w:r w:rsidRPr="00611DB1">
        <w:rPr>
          <w:rFonts w:ascii="Times New Roman" w:hAnsi="Times New Roman" w:cs="Times New Roman"/>
          <w:b/>
          <w:bCs w:val="0"/>
          <w:sz w:val="22"/>
          <w:szCs w:val="22"/>
        </w:rPr>
        <w:t>Účastník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>y</w:t>
      </w:r>
      <w:r w:rsidRPr="00611DB1">
        <w:rPr>
          <w:rFonts w:ascii="Times New Roman" w:hAnsi="Times New Roman" w:cs="Times New Roman"/>
          <w:b/>
          <w:bCs w:val="0"/>
          <w:sz w:val="22"/>
          <w:szCs w:val="22"/>
        </w:rPr>
        <w:t xml:space="preserve"> řízení podle § 27 odst. 1 zákona č. 500/2004 Sb., správní řád, ve znění pozdějších předpisů, j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>sou</w:t>
      </w:r>
      <w:r w:rsidRPr="00611DB1">
        <w:t xml:space="preserve"> </w:t>
      </w:r>
      <w:r w:rsidRPr="00611DB1">
        <w:rPr>
          <w:rFonts w:ascii="Times New Roman" w:hAnsi="Times New Roman" w:cs="Times New Roman"/>
          <w:b/>
          <w:bCs w:val="0"/>
          <w:sz w:val="22"/>
          <w:szCs w:val="22"/>
        </w:rPr>
        <w:t>pan Václav Štěpán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>e</w:t>
      </w:r>
      <w:r w:rsidRPr="00611DB1">
        <w:rPr>
          <w:rFonts w:ascii="Times New Roman" w:hAnsi="Times New Roman" w:cs="Times New Roman"/>
          <w:b/>
          <w:bCs w:val="0"/>
          <w:sz w:val="22"/>
          <w:szCs w:val="22"/>
        </w:rPr>
        <w:t>k, nar. 5. 8. 1958, Husova 255, Týn nad Vltavou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 xml:space="preserve">, </w:t>
      </w:r>
      <w:r w:rsidRPr="00611DB1">
        <w:rPr>
          <w:rFonts w:ascii="Times New Roman" w:hAnsi="Times New Roman" w:cs="Times New Roman"/>
          <w:b/>
          <w:bCs w:val="0"/>
          <w:sz w:val="22"/>
          <w:szCs w:val="22"/>
        </w:rPr>
        <w:t>a paní Jan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>a</w:t>
      </w:r>
      <w:r w:rsidRPr="00611DB1">
        <w:rPr>
          <w:rFonts w:ascii="Times New Roman" w:hAnsi="Times New Roman" w:cs="Times New Roman"/>
          <w:b/>
          <w:bCs w:val="0"/>
          <w:sz w:val="22"/>
          <w:szCs w:val="22"/>
        </w:rPr>
        <w:t xml:space="preserve"> Štěpánkov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>á</w:t>
      </w:r>
      <w:r w:rsidRPr="00611DB1">
        <w:rPr>
          <w:rFonts w:ascii="Times New Roman" w:hAnsi="Times New Roman" w:cs="Times New Roman"/>
          <w:b/>
          <w:bCs w:val="0"/>
          <w:sz w:val="22"/>
          <w:szCs w:val="22"/>
        </w:rPr>
        <w:t>, nar. 2. 10. 1962, Husova 255, Týn nad Vltavou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>.</w:t>
      </w:r>
    </w:p>
    <w:p w14:paraId="21A44087" w14:textId="77777777" w:rsidR="00611DB1" w:rsidRPr="00BB5F6A" w:rsidRDefault="00611DB1" w:rsidP="00CD66AC">
      <w:pPr>
        <w:ind w:right="-569"/>
        <w:rPr>
          <w:sz w:val="28"/>
          <w:szCs w:val="28"/>
        </w:rPr>
      </w:pPr>
    </w:p>
    <w:p w14:paraId="3B371029" w14:textId="15AA3E61" w:rsidR="00FF3B31" w:rsidRPr="00B025BC" w:rsidRDefault="00FF3B31" w:rsidP="00CD66AC">
      <w:pPr>
        <w:pStyle w:val="Nadpis2"/>
        <w:ind w:right="-569"/>
        <w:rPr>
          <w:sz w:val="28"/>
          <w:szCs w:val="28"/>
        </w:rPr>
      </w:pPr>
      <w:r w:rsidRPr="00B025BC">
        <w:rPr>
          <w:sz w:val="28"/>
          <w:szCs w:val="28"/>
        </w:rPr>
        <w:t>O</w:t>
      </w:r>
      <w:r w:rsidR="00B025BC" w:rsidRPr="00B025BC">
        <w:rPr>
          <w:sz w:val="28"/>
          <w:szCs w:val="28"/>
        </w:rPr>
        <w:t>důvodnění</w:t>
      </w:r>
    </w:p>
    <w:p w14:paraId="4A73D75A" w14:textId="77777777" w:rsidR="00FF3B31" w:rsidRPr="00B80416" w:rsidRDefault="00FF3B31" w:rsidP="00CD66AC">
      <w:pPr>
        <w:tabs>
          <w:tab w:val="left" w:pos="6570"/>
        </w:tabs>
        <w:ind w:right="-569" w:firstLine="284"/>
        <w:jc w:val="both"/>
        <w:rPr>
          <w:sz w:val="16"/>
          <w:szCs w:val="16"/>
        </w:rPr>
      </w:pPr>
      <w:r w:rsidRPr="00B80416">
        <w:rPr>
          <w:sz w:val="16"/>
          <w:szCs w:val="16"/>
        </w:rPr>
        <w:tab/>
      </w:r>
    </w:p>
    <w:p w14:paraId="59196518" w14:textId="7AC90EC0" w:rsidR="00FF3B31" w:rsidRDefault="00FF3B31" w:rsidP="00B80416">
      <w:pPr>
        <w:pStyle w:val="Zkladntextodsazen"/>
        <w:ind w:right="-569" w:firstLine="0"/>
      </w:pPr>
      <w:r>
        <w:t>Obecnímu úřadu Horní Lhota byla dne 10. 1. 2011 doručena žádost manželů Václava a Jany Štěpánkových, ob</w:t>
      </w:r>
      <w:r w:rsidR="00611DB1">
        <w:t>a</w:t>
      </w:r>
      <w:r>
        <w:t xml:space="preserve"> trvale bytem</w:t>
      </w:r>
      <w:r w:rsidR="009C59C0">
        <w:t xml:space="preserve"> Husova </w:t>
      </w:r>
      <w:r w:rsidR="009C59C0" w:rsidRPr="00E3343E">
        <w:t>255</w:t>
      </w:r>
      <w:r w:rsidR="009C59C0">
        <w:t>, 375 01</w:t>
      </w:r>
      <w:r w:rsidR="009C59C0" w:rsidRPr="009C59C0">
        <w:t xml:space="preserve"> </w:t>
      </w:r>
      <w:r w:rsidR="009C59C0" w:rsidRPr="00E3343E">
        <w:t>Týn nad Vltavou</w:t>
      </w:r>
      <w:r>
        <w:t xml:space="preserve">, ze dne 8. 1. 2011, o </w:t>
      </w:r>
      <w:r w:rsidR="00611DB1">
        <w:t xml:space="preserve">vydání </w:t>
      </w:r>
      <w:r>
        <w:t xml:space="preserve">povolení ke kácení 2 smrků </w:t>
      </w:r>
      <w:r w:rsidR="00611DB1">
        <w:t>s</w:t>
      </w:r>
      <w:r>
        <w:t xml:space="preserve"> obvod</w:t>
      </w:r>
      <w:r w:rsidR="00611DB1">
        <w:t>y</w:t>
      </w:r>
      <w:r>
        <w:t xml:space="preserve"> kmenů </w:t>
      </w:r>
      <w:r w:rsidR="00F017DC">
        <w:t>92</w:t>
      </w:r>
      <w:r>
        <w:t xml:space="preserve"> a 86 cm rostoucích na pozemku </w:t>
      </w:r>
      <w:proofErr w:type="spellStart"/>
      <w:r>
        <w:t>p.č</w:t>
      </w:r>
      <w:proofErr w:type="spellEnd"/>
      <w:r>
        <w:t>. 456/2 v </w:t>
      </w:r>
      <w:proofErr w:type="spellStart"/>
      <w:r>
        <w:t>k.ú</w:t>
      </w:r>
      <w:proofErr w:type="spellEnd"/>
      <w:r>
        <w:t>. Lhota.</w:t>
      </w:r>
    </w:p>
    <w:p w14:paraId="3E483BE9" w14:textId="79F27BDE" w:rsidR="00FF3B31" w:rsidRDefault="00611DB1" w:rsidP="00B80416">
      <w:pPr>
        <w:ind w:right="-569"/>
        <w:jc w:val="both"/>
      </w:pPr>
      <w:r>
        <w:t>Jako d</w:t>
      </w:r>
      <w:r w:rsidR="00FF3B31">
        <w:t xml:space="preserve">ůvod </w:t>
      </w:r>
      <w:r>
        <w:t>žádosti navrhovatelé uvedli</w:t>
      </w:r>
      <w:r w:rsidR="00FF3B31">
        <w:t xml:space="preserve"> obav</w:t>
      </w:r>
      <w:r>
        <w:t>u</w:t>
      </w:r>
      <w:r w:rsidR="00FF3B31">
        <w:t>, že dotčené dřeviny ohrožují své okolí pádem, neboť mají sníženou stabilitu kmenů</w:t>
      </w:r>
      <w:r w:rsidR="00D07DB3">
        <w:t xml:space="preserve">, </w:t>
      </w:r>
      <w:r w:rsidR="00F017DC">
        <w:t xml:space="preserve">zastiňují část zahrady, </w:t>
      </w:r>
      <w:r w:rsidR="00D07DB3">
        <w:t xml:space="preserve">prosychají, </w:t>
      </w:r>
      <w:r w:rsidR="00FF3B31">
        <w:t>…atd. (</w:t>
      </w:r>
      <w:r w:rsidR="00FF3B31" w:rsidRPr="00F6234E">
        <w:rPr>
          <w:i/>
          <w:iCs/>
          <w:sz w:val="20"/>
        </w:rPr>
        <w:t>Padání jehličí nebo listí se zpravidla nepovažuje za závažný důvod.</w:t>
      </w:r>
      <w:r w:rsidR="00FF3B31">
        <w:t>)</w:t>
      </w:r>
    </w:p>
    <w:p w14:paraId="742F2C96" w14:textId="427EEC11" w:rsidR="00FF3B31" w:rsidRDefault="00FF3B31" w:rsidP="00B80416">
      <w:pPr>
        <w:pStyle w:val="Zkladntextodsazen"/>
        <w:ind w:right="-569" w:firstLine="0"/>
      </w:pPr>
      <w:r>
        <w:t xml:space="preserve">Obecní úřad Horní Lhota posoudil předloženou žádost, svolal ústní jednání / provedl </w:t>
      </w:r>
      <w:r w:rsidR="00F75FC4">
        <w:t>ohledání</w:t>
      </w:r>
      <w:r>
        <w:t xml:space="preserve"> předmětných dřevin</w:t>
      </w:r>
      <w:r w:rsidR="00F9789F">
        <w:t>, v jehož rámci pořídil protokol o zjištěných skutečnostech</w:t>
      </w:r>
      <w:r>
        <w:t xml:space="preserve"> / nesvolával ústní jednání, protože stav dřevin je mu znám z</w:t>
      </w:r>
      <w:r w:rsidR="00F75FC4">
        <w:t xml:space="preserve"> předchozí </w:t>
      </w:r>
      <w:r>
        <w:t xml:space="preserve">úřední činnosti </w:t>
      </w:r>
      <w:r w:rsidR="00F75FC4">
        <w:t>(</w:t>
      </w:r>
      <w:r w:rsidR="00F75FC4" w:rsidRPr="00F6234E">
        <w:rPr>
          <w:i/>
          <w:iCs/>
          <w:sz w:val="20"/>
        </w:rPr>
        <w:t xml:space="preserve">ovšem mohl by nastat problém – otázka, jak se správní orgán mohl </w:t>
      </w:r>
      <w:r w:rsidR="00F9789F" w:rsidRPr="00F6234E">
        <w:rPr>
          <w:i/>
          <w:iCs/>
          <w:sz w:val="20"/>
        </w:rPr>
        <w:t xml:space="preserve">již dříve, v rámci předchozí úřední činnosti, </w:t>
      </w:r>
      <w:r w:rsidR="00F75FC4" w:rsidRPr="00F6234E">
        <w:rPr>
          <w:i/>
          <w:iCs/>
          <w:sz w:val="20"/>
        </w:rPr>
        <w:t>seznámit se stavem dřeviny např. v uzavřené veřejně nepřístupné zahradě apod.</w:t>
      </w:r>
      <w:r w:rsidR="00F75FC4">
        <w:t xml:space="preserve">) </w:t>
      </w:r>
      <w:r>
        <w:t xml:space="preserve">/ rozhodl povolit - nepovolit pokácení uvedených dřevin po zhodnocení jejich stavu, neboť shledal, že stromy jsou napadené … </w:t>
      </w:r>
      <w:r w:rsidR="00BB5F6A">
        <w:t xml:space="preserve">/ z větší části suché </w:t>
      </w:r>
      <w:r>
        <w:t xml:space="preserve">/ mají sníženou stabilitu kmenů, mohly by ohrožovat své okolí při zhoršených povětrnostních podmínkách pádem / </w:t>
      </w:r>
    </w:p>
    <w:p w14:paraId="50CE799E" w14:textId="77777777" w:rsidR="00FF3B31" w:rsidRPr="00C76484" w:rsidRDefault="00FF3B31" w:rsidP="00CD66AC">
      <w:pPr>
        <w:ind w:right="-569" w:firstLine="360"/>
        <w:jc w:val="both"/>
        <w:rPr>
          <w:sz w:val="20"/>
        </w:rPr>
      </w:pPr>
    </w:p>
    <w:p w14:paraId="1C1C7772" w14:textId="1A33185A" w:rsidR="00FF3B31" w:rsidRDefault="00FF3B31" w:rsidP="00F6234E">
      <w:pPr>
        <w:ind w:right="-569"/>
        <w:jc w:val="both"/>
      </w:pPr>
      <w:r w:rsidRPr="00F75FC4">
        <w:t>zdravotní stav stromů je dobrý … nebyly shledány důvody pro jejich kácení…</w:t>
      </w:r>
    </w:p>
    <w:p w14:paraId="19956D90" w14:textId="77777777" w:rsidR="00F9789F" w:rsidRPr="00C76484" w:rsidRDefault="00F9789F" w:rsidP="00F9789F">
      <w:pPr>
        <w:ind w:right="-569"/>
        <w:jc w:val="both"/>
        <w:rPr>
          <w:sz w:val="20"/>
        </w:rPr>
      </w:pPr>
    </w:p>
    <w:p w14:paraId="0EB46D70" w14:textId="46999BCF" w:rsidR="00C76484" w:rsidRDefault="00F9789F" w:rsidP="00C76484">
      <w:pPr>
        <w:ind w:right="-569"/>
        <w:jc w:val="both"/>
      </w:pPr>
      <w:r>
        <w:t xml:space="preserve">V rámci místního šetření spojeného s ohledáním řešených dřevin obecní úřad zjistil, že předmětné smrky rostou na mírně svažitém pozemku, mají </w:t>
      </w:r>
      <w:r w:rsidR="00C76484">
        <w:t>přímé, rovné kmeny</w:t>
      </w:r>
      <w:r w:rsidR="005E27F5">
        <w:t xml:space="preserve"> s šupinovitou borkou</w:t>
      </w:r>
      <w:r w:rsidR="00C76484">
        <w:t>, bez zjevných deformací či zakřivení</w:t>
      </w:r>
      <w:r w:rsidR="005E27F5">
        <w:t>,</w:t>
      </w:r>
      <w:r w:rsidR="00C76484">
        <w:t xml:space="preserve"> a ani u kořenových náběhů nebyly </w:t>
      </w:r>
      <w:r w:rsidR="005E27F5">
        <w:t xml:space="preserve">v době ohledání </w:t>
      </w:r>
      <w:r w:rsidR="00C76484">
        <w:t xml:space="preserve">patrné známky poškození či poranění. </w:t>
      </w:r>
      <w:r w:rsidR="00437F42">
        <w:t>Větve ř</w:t>
      </w:r>
      <w:r w:rsidR="00C76484">
        <w:t>ešen</w:t>
      </w:r>
      <w:r w:rsidR="00437F42">
        <w:t>ých</w:t>
      </w:r>
      <w:r w:rsidR="00C76484">
        <w:t xml:space="preserve"> smrk</w:t>
      </w:r>
      <w:r w:rsidR="00437F42">
        <w:t>ů, vyrůstající v přeslenech,</w:t>
      </w:r>
      <w:r w:rsidR="00C76484">
        <w:t xml:space="preserve"> </w:t>
      </w:r>
      <w:r w:rsidR="00437F42">
        <w:t>vytvářejí</w:t>
      </w:r>
      <w:r w:rsidR="00C76484">
        <w:t xml:space="preserve"> </w:t>
      </w:r>
      <w:r>
        <w:t>pravideln</w:t>
      </w:r>
      <w:r w:rsidR="00437F42">
        <w:t>é</w:t>
      </w:r>
      <w:r w:rsidR="005E27F5">
        <w:t>,</w:t>
      </w:r>
      <w:r>
        <w:t xml:space="preserve"> </w:t>
      </w:r>
      <w:r w:rsidR="00C76484" w:rsidRPr="00C76484">
        <w:t>symetrick</w:t>
      </w:r>
      <w:r w:rsidR="00C76484">
        <w:t>é</w:t>
      </w:r>
      <w:r w:rsidR="005E27F5">
        <w:t xml:space="preserve"> </w:t>
      </w:r>
      <w:r w:rsidR="00C76484" w:rsidRPr="00C76484">
        <w:t>korun</w:t>
      </w:r>
      <w:r w:rsidR="00C76484">
        <w:t>y</w:t>
      </w:r>
      <w:r w:rsidR="00C76484" w:rsidRPr="00C76484">
        <w:t xml:space="preserve"> </w:t>
      </w:r>
      <w:r w:rsidR="00B166E5">
        <w:t>kuželovitého</w:t>
      </w:r>
      <w:r w:rsidR="005E27F5">
        <w:t xml:space="preserve"> tvaru,</w:t>
      </w:r>
      <w:r w:rsidR="005E27F5" w:rsidRPr="00C76484">
        <w:t xml:space="preserve"> </w:t>
      </w:r>
      <w:r w:rsidR="00437F42">
        <w:t xml:space="preserve">které jsou </w:t>
      </w:r>
      <w:r w:rsidR="00C76484" w:rsidRPr="00C76484">
        <w:t>založen</w:t>
      </w:r>
      <w:r w:rsidR="00C76484">
        <w:t>é</w:t>
      </w:r>
      <w:r w:rsidR="00C76484" w:rsidRPr="00C76484">
        <w:t xml:space="preserve"> od výšky 2 metr</w:t>
      </w:r>
      <w:r w:rsidR="005E27F5">
        <w:t>ů</w:t>
      </w:r>
      <w:r w:rsidR="00C76484" w:rsidRPr="00C76484">
        <w:t xml:space="preserve"> </w:t>
      </w:r>
      <w:r w:rsidR="00437F42">
        <w:t xml:space="preserve">a jsou </w:t>
      </w:r>
      <w:r w:rsidR="00C76484" w:rsidRPr="00C76484">
        <w:t xml:space="preserve">průběžně </w:t>
      </w:r>
      <w:proofErr w:type="spellStart"/>
      <w:r w:rsidR="00C76484" w:rsidRPr="00C76484">
        <w:t>zachvojen</w:t>
      </w:r>
      <w:r w:rsidR="00C76484">
        <w:t>é</w:t>
      </w:r>
      <w:proofErr w:type="spellEnd"/>
      <w:r w:rsidR="00C76484" w:rsidRPr="00C76484">
        <w:t xml:space="preserve"> v celém výškovém profilu</w:t>
      </w:r>
      <w:r w:rsidR="00C76484">
        <w:t>. V době posouzení nejevily oba uvedené stromy známky prosychání, nebyly zjištěny zlomy větví, na kmenech stromů nebyly nalezeny praskliny či trhliny, nebyla zjištěna mechanická poranění či poškození a nebyl učiněn ani nález napadení strom</w:t>
      </w:r>
      <w:r w:rsidR="00437F42">
        <w:t>ů</w:t>
      </w:r>
      <w:r w:rsidR="00C76484">
        <w:t xml:space="preserve"> parazitickým dřevokazným hmyzem či výskyt</w:t>
      </w:r>
      <w:r w:rsidR="00437F42">
        <w:t>u</w:t>
      </w:r>
      <w:r w:rsidR="00C76484">
        <w:t xml:space="preserve"> plodnic dřevokazných hub. Dle názoru orgánu ochrany přírody se jedná o dosud vitální stabilní stromy nevyžadující v současnosti žádné zásahy z bezpečnostních důvodů.</w:t>
      </w:r>
      <w:r w:rsidR="00AF7DC7">
        <w:t xml:space="preserve"> Z hlediska provozní bezpečnosti není důvod ke kácení řešených smrků, důvody kácení uváděné žadateli nebyly shledány opodstatněnými.</w:t>
      </w:r>
    </w:p>
    <w:p w14:paraId="0B1F0A1D" w14:textId="77777777" w:rsidR="00FF3B31" w:rsidRPr="00C76484" w:rsidRDefault="00FF3B31" w:rsidP="00AB4A38">
      <w:pPr>
        <w:ind w:right="-569" w:firstLine="360"/>
        <w:jc w:val="both"/>
        <w:rPr>
          <w:sz w:val="20"/>
        </w:rPr>
      </w:pPr>
    </w:p>
    <w:p w14:paraId="40D3A8C4" w14:textId="77777777" w:rsidR="00F75FC4" w:rsidRPr="00F6234E" w:rsidRDefault="00D27CDB" w:rsidP="00AB4A38">
      <w:pPr>
        <w:overflowPunct/>
        <w:ind w:right="-569"/>
        <w:jc w:val="both"/>
        <w:textAlignment w:val="auto"/>
        <w:rPr>
          <w:i/>
          <w:iCs/>
          <w:sz w:val="20"/>
        </w:rPr>
      </w:pPr>
      <w:r w:rsidRPr="00AB4A38">
        <w:rPr>
          <w:sz w:val="20"/>
        </w:rPr>
        <w:t>[</w:t>
      </w:r>
      <w:r w:rsidR="00F75FC4" w:rsidRPr="00F6234E">
        <w:rPr>
          <w:i/>
          <w:iCs/>
          <w:sz w:val="20"/>
        </w:rPr>
        <w:t xml:space="preserve">Pozn.: pokud se správní orgán zmiňuje </w:t>
      </w:r>
      <w:r w:rsidR="00BB5F6A" w:rsidRPr="00F6234E">
        <w:rPr>
          <w:i/>
          <w:iCs/>
          <w:sz w:val="20"/>
        </w:rPr>
        <w:t xml:space="preserve">v odůvodnění rozhodnutí </w:t>
      </w:r>
      <w:r w:rsidR="00F75FC4" w:rsidRPr="00F6234E">
        <w:rPr>
          <w:i/>
          <w:iCs/>
          <w:sz w:val="20"/>
        </w:rPr>
        <w:t>o místním šetření, je nezbytné, aby k šetření byli přizváni účastníci řízení, při jednání byl sepsán protokol o jeho průběhu a závěrech, popřípadě aby účastníci byli se závěry šetření seznámeni, pokud se jednání nemohli zúčastnit. Dle § 36 odst. 3 správního řádu musí být účastníkům před vydáním rozhodnutí ve věci dána možnost vyj</w:t>
      </w:r>
      <w:r w:rsidR="00FF2B12" w:rsidRPr="00F6234E">
        <w:rPr>
          <w:i/>
          <w:iCs/>
          <w:sz w:val="20"/>
        </w:rPr>
        <w:t>ádřit se k podkladům rozhodnutí, kterými jsou nejen výsledky místního šetření, ale třeba i odborné či znalecké posudky apod.</w:t>
      </w:r>
    </w:p>
    <w:p w14:paraId="12FE43D1" w14:textId="77777777" w:rsidR="00F75FC4" w:rsidRPr="00F6234E" w:rsidRDefault="00F75FC4" w:rsidP="00AB4A38">
      <w:pPr>
        <w:pStyle w:val="Zkladntextodsazen3"/>
        <w:ind w:right="-569" w:firstLine="0"/>
        <w:rPr>
          <w:i/>
          <w:iCs/>
          <w:sz w:val="20"/>
        </w:rPr>
      </w:pPr>
      <w:r w:rsidRPr="00F6234E">
        <w:rPr>
          <w:i/>
          <w:iCs/>
          <w:sz w:val="20"/>
        </w:rPr>
        <w:t>Dle § 54 odst. 3 správního řádu vyrozumí správní orgán o ohledání na místě též toho, kdo je oprávněn</w:t>
      </w:r>
      <w:r w:rsidR="00CD66AC" w:rsidRPr="00F6234E">
        <w:rPr>
          <w:i/>
          <w:iCs/>
          <w:sz w:val="20"/>
        </w:rPr>
        <w:t xml:space="preserve"> </w:t>
      </w:r>
      <w:r w:rsidRPr="00F6234E">
        <w:rPr>
          <w:i/>
          <w:iCs/>
          <w:sz w:val="20"/>
        </w:rPr>
        <w:t>s předmětem ohledání nakládat. Nehrozí-li nebezpečí z prodlení, uvědomí správní orgán dle § 49 odst. 1 správního řádu o ústním jednání účastníky nejméně s pětidenním předstihem.</w:t>
      </w:r>
    </w:p>
    <w:p w14:paraId="3F7C6FE2" w14:textId="77777777" w:rsidR="00CD66AC" w:rsidRPr="00F6234E" w:rsidRDefault="00F75FC4" w:rsidP="00AB4A38">
      <w:pPr>
        <w:pStyle w:val="Zkladntextodsazen2"/>
        <w:ind w:right="-569" w:firstLine="0"/>
        <w:rPr>
          <w:b w:val="0"/>
          <w:bCs/>
          <w:i/>
          <w:iCs/>
          <w:sz w:val="20"/>
        </w:rPr>
      </w:pPr>
      <w:r w:rsidRPr="00F6234E">
        <w:rPr>
          <w:b w:val="0"/>
          <w:bCs/>
          <w:i/>
          <w:iCs/>
          <w:sz w:val="20"/>
        </w:rPr>
        <w:t>Dle § 18 správního řádu v případě konání místního šetření či ústního jednání sepíše správní orgán protokol,</w:t>
      </w:r>
      <w:r w:rsidR="00FF2B12" w:rsidRPr="00F6234E">
        <w:rPr>
          <w:b w:val="0"/>
          <w:bCs/>
          <w:i/>
          <w:iCs/>
          <w:sz w:val="20"/>
        </w:rPr>
        <w:t xml:space="preserve"> </w:t>
      </w:r>
      <w:r w:rsidRPr="00F6234E">
        <w:rPr>
          <w:b w:val="0"/>
          <w:bCs/>
          <w:i/>
          <w:iCs/>
          <w:sz w:val="20"/>
        </w:rPr>
        <w:t xml:space="preserve">z něhož musí být zejména patrno, kdo, kde a kdy řízení prováděl, předmět řízení, které osoby se ho zúčastnily, jak řízení probíhalo, jaké návrhy byly podány a jaká opatření byla přijata. Protokol podepisují po přečtení všechny osoby, které se jednání zúčastnily, a pracovník (člen) správního orgánu provádějícího řízení. Odepření podpisu, důvody tohoto odepření a námitky proti obsahu protokolu se v něm zaznamenají. </w:t>
      </w:r>
    </w:p>
    <w:p w14:paraId="23DD0B78" w14:textId="77777777" w:rsidR="00F75FC4" w:rsidRPr="00F6234E" w:rsidRDefault="00F75FC4" w:rsidP="00AB4A38">
      <w:pPr>
        <w:pStyle w:val="Zkladntextodsazen2"/>
        <w:ind w:right="-569" w:firstLine="0"/>
        <w:rPr>
          <w:bCs/>
          <w:i/>
          <w:iCs/>
          <w:sz w:val="20"/>
        </w:rPr>
      </w:pPr>
      <w:r w:rsidRPr="00F6234E">
        <w:rPr>
          <w:bCs/>
          <w:i/>
          <w:iCs/>
          <w:sz w:val="20"/>
        </w:rPr>
        <w:t>Účastníkům řízení, kteří se jednání nezúčastnili (ani jejich zplnomocněný zástupce), je nutno výsledek jednání sdělit či jim zaslat k vyjádření kopii protokolu, který je jedním z podkladů pro rozhodnutí. Samozřejmě je nutno založit do spisu doklad o tom, že účastníci řízení byli s podklady seznámeni, aby později byly vyloučeny veškeré pochybnosti. Jiný postup je považován za nezákonný a je důvodem pro zrušení rozhodnutí.</w:t>
      </w:r>
    </w:p>
    <w:p w14:paraId="720DB051" w14:textId="77777777" w:rsidR="00FF2B12" w:rsidRPr="00F6234E" w:rsidRDefault="00F75FC4" w:rsidP="00AB4A38">
      <w:pPr>
        <w:pStyle w:val="Zkladntextodsazen2"/>
        <w:ind w:right="-569" w:firstLine="0"/>
        <w:rPr>
          <w:b w:val="0"/>
          <w:bCs/>
          <w:i/>
          <w:iCs/>
          <w:sz w:val="20"/>
        </w:rPr>
      </w:pPr>
      <w:r w:rsidRPr="00F6234E">
        <w:rPr>
          <w:b w:val="0"/>
          <w:bCs/>
          <w:i/>
          <w:iCs/>
          <w:sz w:val="20"/>
        </w:rPr>
        <w:t>Rozhodně tedy nestačí pouze se zmínit, že rozhodnutí bylo vydáno na základě místního šetření (obhlídky).</w:t>
      </w:r>
    </w:p>
    <w:p w14:paraId="1231F656" w14:textId="143969D3" w:rsidR="00D27CDB" w:rsidRPr="00AB4A38" w:rsidRDefault="00F75FC4" w:rsidP="00AB4A38">
      <w:pPr>
        <w:pStyle w:val="Zkladntextodsazen2"/>
        <w:ind w:right="-569" w:firstLine="0"/>
        <w:rPr>
          <w:b w:val="0"/>
          <w:sz w:val="20"/>
        </w:rPr>
      </w:pPr>
      <w:r w:rsidRPr="00F6234E">
        <w:rPr>
          <w:b w:val="0"/>
          <w:bCs/>
          <w:i/>
          <w:iCs/>
          <w:sz w:val="20"/>
        </w:rPr>
        <w:lastRenderedPageBreak/>
        <w:t>(Správní orgán však nemusí za všech okolností svolávat ústní jednání, může vycházet i z poznatků získaných v rámci dřívější úřední činnosti</w:t>
      </w:r>
      <w:r w:rsidR="00C4284C" w:rsidRPr="00F6234E">
        <w:rPr>
          <w:b w:val="0"/>
          <w:bCs/>
          <w:i/>
          <w:iCs/>
          <w:sz w:val="20"/>
        </w:rPr>
        <w:t>, jak je uvedeno výše, ale p</w:t>
      </w:r>
      <w:r w:rsidRPr="00F6234E">
        <w:rPr>
          <w:b w:val="0"/>
          <w:bCs/>
          <w:i/>
          <w:iCs/>
          <w:sz w:val="20"/>
        </w:rPr>
        <w:t>otom by se v rozhodnutí neměl odkazovat na výsledky místního šetření.)</w:t>
      </w:r>
      <w:r w:rsidR="00D27CDB" w:rsidRPr="00AB4A38">
        <w:rPr>
          <w:b w:val="0"/>
          <w:sz w:val="20"/>
        </w:rPr>
        <w:t>]</w:t>
      </w:r>
    </w:p>
    <w:p w14:paraId="3DE27E0B" w14:textId="77777777" w:rsidR="00F6234E" w:rsidRPr="00F6234E" w:rsidRDefault="00F6234E" w:rsidP="00B80416">
      <w:pPr>
        <w:ind w:right="-569"/>
        <w:jc w:val="both"/>
        <w:rPr>
          <w:i/>
          <w:iCs/>
          <w:sz w:val="12"/>
          <w:szCs w:val="12"/>
        </w:rPr>
      </w:pPr>
    </w:p>
    <w:p w14:paraId="74371808" w14:textId="56B6CCFA" w:rsidR="001417F8" w:rsidRPr="00F6234E" w:rsidRDefault="00FF3B31" w:rsidP="00B80416">
      <w:pPr>
        <w:ind w:right="-569"/>
        <w:jc w:val="both"/>
        <w:rPr>
          <w:i/>
          <w:iCs/>
        </w:rPr>
      </w:pPr>
      <w:r w:rsidRPr="00F6234E">
        <w:rPr>
          <w:i/>
          <w:iCs/>
        </w:rPr>
        <w:t xml:space="preserve">Odůvodnění rozhodnutí je třeba věnovat </w:t>
      </w:r>
      <w:r w:rsidR="002A065F" w:rsidRPr="00F6234E">
        <w:rPr>
          <w:i/>
          <w:iCs/>
        </w:rPr>
        <w:t xml:space="preserve">náležitou </w:t>
      </w:r>
      <w:r w:rsidRPr="00F6234E">
        <w:rPr>
          <w:i/>
          <w:iCs/>
        </w:rPr>
        <w:t xml:space="preserve">pozornost, což vyplývá mj. z dále citovaných </w:t>
      </w:r>
      <w:r w:rsidRPr="00F6234E">
        <w:rPr>
          <w:i/>
          <w:iCs/>
          <w:szCs w:val="22"/>
        </w:rPr>
        <w:t xml:space="preserve">ustanovení zákona a správního řádu. </w:t>
      </w:r>
      <w:r w:rsidR="00C4284C" w:rsidRPr="00F6234E">
        <w:rPr>
          <w:i/>
          <w:iCs/>
          <w:szCs w:val="22"/>
        </w:rPr>
        <w:t xml:space="preserve">Odůvodnění správního rozhodnutí musí být jednoznačné a přesvědčivé, v jeho rámci musí správní orgán zhodnotit </w:t>
      </w:r>
      <w:r w:rsidR="00C4284C" w:rsidRPr="00F6234E">
        <w:rPr>
          <w:rFonts w:eastAsia="MS Mincho"/>
          <w:b/>
          <w:bCs/>
          <w:i/>
          <w:iCs/>
          <w:szCs w:val="22"/>
        </w:rPr>
        <w:t xml:space="preserve">funkční a estetický význam </w:t>
      </w:r>
      <w:r w:rsidR="00C4284C" w:rsidRPr="00F6234E">
        <w:rPr>
          <w:rFonts w:eastAsia="MS Mincho"/>
          <w:i/>
          <w:iCs/>
          <w:szCs w:val="22"/>
        </w:rPr>
        <w:t>řešených</w:t>
      </w:r>
      <w:r w:rsidR="00C4284C" w:rsidRPr="00F6234E">
        <w:rPr>
          <w:rFonts w:eastAsia="MS Mincho"/>
          <w:b/>
          <w:bCs/>
          <w:i/>
          <w:iCs/>
          <w:szCs w:val="22"/>
        </w:rPr>
        <w:t xml:space="preserve"> </w:t>
      </w:r>
      <w:r w:rsidR="00C4284C" w:rsidRPr="00F6234E">
        <w:rPr>
          <w:rFonts w:eastAsia="MS Mincho"/>
          <w:i/>
          <w:iCs/>
          <w:szCs w:val="22"/>
        </w:rPr>
        <w:t>dřevin</w:t>
      </w:r>
      <w:r w:rsidR="00C4284C" w:rsidRPr="00F6234E">
        <w:rPr>
          <w:i/>
          <w:iCs/>
          <w:szCs w:val="22"/>
        </w:rPr>
        <w:t xml:space="preserve"> a</w:t>
      </w:r>
      <w:r w:rsidR="00C4284C" w:rsidRPr="00F6234E">
        <w:rPr>
          <w:i/>
          <w:iCs/>
        </w:rPr>
        <w:t xml:space="preserve"> závažnost (či naopak nepodstatnost) důvodů kácení </w:t>
      </w:r>
      <w:r w:rsidR="00C4284C" w:rsidRPr="00F6234E">
        <w:rPr>
          <w:i/>
          <w:iCs/>
          <w:szCs w:val="22"/>
        </w:rPr>
        <w:t>a následně provést porovnání důvodů kácení a veřejného zájmu na zachování a ochraně dřevin z hlediska jejich funkčního a estetického významu.</w:t>
      </w:r>
    </w:p>
    <w:p w14:paraId="00A1E678" w14:textId="38E14546" w:rsidR="00415AAB" w:rsidRPr="00F6234E" w:rsidRDefault="001417F8" w:rsidP="00AB4A38">
      <w:pPr>
        <w:overflowPunct/>
        <w:ind w:right="-569"/>
        <w:jc w:val="both"/>
        <w:textAlignment w:val="auto"/>
        <w:rPr>
          <w:i/>
          <w:iCs/>
          <w:sz w:val="20"/>
        </w:rPr>
      </w:pPr>
      <w:r w:rsidRPr="00F6234E">
        <w:rPr>
          <w:b/>
          <w:i/>
          <w:iCs/>
          <w:sz w:val="20"/>
        </w:rPr>
        <w:t xml:space="preserve">Je tedy třeba odpovědně zvážit, zda důvody kácení uváděné žadateli odpovídají skutečnosti a zda jsou </w:t>
      </w:r>
      <w:r w:rsidR="00C4284C" w:rsidRPr="00F6234E">
        <w:rPr>
          <w:b/>
          <w:i/>
          <w:iCs/>
          <w:sz w:val="20"/>
        </w:rPr>
        <w:t>skutečně natolik</w:t>
      </w:r>
      <w:r w:rsidRPr="00F6234E">
        <w:rPr>
          <w:b/>
          <w:i/>
          <w:iCs/>
          <w:sz w:val="20"/>
        </w:rPr>
        <w:t xml:space="preserve"> závažné</w:t>
      </w:r>
      <w:r w:rsidR="00C4284C" w:rsidRPr="00F6234E">
        <w:rPr>
          <w:b/>
          <w:i/>
          <w:iCs/>
          <w:sz w:val="20"/>
        </w:rPr>
        <w:t>, že</w:t>
      </w:r>
      <w:r w:rsidRPr="00F6234E">
        <w:rPr>
          <w:b/>
          <w:i/>
          <w:iCs/>
          <w:sz w:val="20"/>
        </w:rPr>
        <w:t xml:space="preserve"> převažují nad zájmem na ochraně dřevin</w:t>
      </w:r>
      <w:r w:rsidR="00C4284C" w:rsidRPr="00F6234E">
        <w:rPr>
          <w:b/>
          <w:i/>
          <w:iCs/>
          <w:sz w:val="20"/>
        </w:rPr>
        <w:t>.</w:t>
      </w:r>
    </w:p>
    <w:p w14:paraId="5E132AEF" w14:textId="2582AF2A" w:rsidR="00FF3B31" w:rsidRPr="00F6234E" w:rsidRDefault="00FF3B31" w:rsidP="00AB4A38">
      <w:pPr>
        <w:overflowPunct/>
        <w:ind w:right="-569"/>
        <w:jc w:val="both"/>
        <w:textAlignment w:val="auto"/>
        <w:rPr>
          <w:b/>
          <w:i/>
          <w:iCs/>
          <w:sz w:val="20"/>
          <w:u w:val="single"/>
        </w:rPr>
      </w:pPr>
      <w:r w:rsidRPr="00F6234E">
        <w:rPr>
          <w:b/>
          <w:i/>
          <w:iCs/>
          <w:sz w:val="20"/>
          <w:u w:val="single"/>
        </w:rPr>
        <w:t>Nedostatečné odůvodnění může mít za následek zrušení rozhodnutí v odvolacím řízení</w:t>
      </w:r>
      <w:r w:rsidR="00415AAB" w:rsidRPr="00F6234E">
        <w:rPr>
          <w:b/>
          <w:i/>
          <w:iCs/>
          <w:sz w:val="20"/>
          <w:u w:val="single"/>
        </w:rPr>
        <w:t xml:space="preserve"> pro jeho nepřezkoumatelnost</w:t>
      </w:r>
      <w:r w:rsidR="00C4284C" w:rsidRPr="00F6234E">
        <w:rPr>
          <w:b/>
          <w:i/>
          <w:iCs/>
          <w:sz w:val="20"/>
          <w:u w:val="single"/>
        </w:rPr>
        <w:t>.</w:t>
      </w:r>
    </w:p>
    <w:p w14:paraId="20630C83" w14:textId="77777777" w:rsidR="00FF3B31" w:rsidRPr="00AB4A38" w:rsidRDefault="00FF3B31" w:rsidP="00AB4A38">
      <w:pPr>
        <w:ind w:right="-569" w:firstLine="360"/>
        <w:jc w:val="both"/>
        <w:rPr>
          <w:szCs w:val="22"/>
        </w:rPr>
      </w:pPr>
    </w:p>
    <w:p w14:paraId="12E3BBEF" w14:textId="77777777" w:rsidR="00FF3B31" w:rsidRPr="00AB4A38" w:rsidRDefault="00FF3B31" w:rsidP="00AB4A38">
      <w:pPr>
        <w:pStyle w:val="Prosttext"/>
        <w:shd w:val="clear" w:color="auto" w:fill="E0E0E0"/>
        <w:ind w:right="-56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B4A38">
        <w:rPr>
          <w:rFonts w:ascii="Times New Roman" w:eastAsia="MS Mincho" w:hAnsi="Times New Roman" w:cs="Times New Roman"/>
          <w:sz w:val="22"/>
          <w:szCs w:val="22"/>
        </w:rPr>
        <w:t xml:space="preserve">§ 8 odst. 1 zákona: Ke kácení dřevin je nezbytné povolení orgánu ochrany přírody, není-li dále stanoveno jinak.  Povolení lze vydat ze závažných důvodů </w:t>
      </w:r>
      <w:r w:rsidRPr="00AB4A38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po vyhodnocení funkčního a estetického významu </w:t>
      </w:r>
      <w:r w:rsidRPr="00AB4A38">
        <w:rPr>
          <w:rFonts w:ascii="Times New Roman" w:eastAsia="MS Mincho" w:hAnsi="Times New Roman" w:cs="Times New Roman"/>
          <w:sz w:val="22"/>
          <w:szCs w:val="22"/>
        </w:rPr>
        <w:t>dřevin.</w:t>
      </w:r>
    </w:p>
    <w:p w14:paraId="45AD7818" w14:textId="77777777" w:rsidR="00FF3B31" w:rsidRPr="00F6234E" w:rsidRDefault="00FF3B31" w:rsidP="00AB4A38">
      <w:pPr>
        <w:overflowPunct/>
        <w:ind w:right="-569"/>
        <w:jc w:val="both"/>
        <w:textAlignment w:val="auto"/>
        <w:rPr>
          <w:sz w:val="12"/>
          <w:szCs w:val="12"/>
        </w:rPr>
      </w:pPr>
    </w:p>
    <w:p w14:paraId="2AE51A5F" w14:textId="77777777" w:rsidR="00FF3B31" w:rsidRPr="00AB4A38" w:rsidRDefault="00FF3B31" w:rsidP="00AB4A38">
      <w:pPr>
        <w:pBdr>
          <w:bottom w:val="single" w:sz="4" w:space="1" w:color="auto"/>
        </w:pBdr>
        <w:overflowPunct/>
        <w:ind w:right="-569"/>
        <w:jc w:val="both"/>
        <w:textAlignment w:val="auto"/>
        <w:rPr>
          <w:sz w:val="20"/>
        </w:rPr>
      </w:pPr>
      <w:r w:rsidRPr="00AB4A38">
        <w:rPr>
          <w:sz w:val="20"/>
        </w:rPr>
        <w:t xml:space="preserve">§ 68 odst. 3 správního </w:t>
      </w:r>
      <w:proofErr w:type="gramStart"/>
      <w:r w:rsidRPr="00AB4A38">
        <w:rPr>
          <w:sz w:val="20"/>
        </w:rPr>
        <w:t>řádu - náležitosti</w:t>
      </w:r>
      <w:proofErr w:type="gramEnd"/>
      <w:r w:rsidRPr="00AB4A38">
        <w:rPr>
          <w:sz w:val="20"/>
        </w:rPr>
        <w:t xml:space="preserve"> rozhodnutí: „v odůvodnění se uvedou důvody výroku nebo výroků rozhodnutí, podklady pro jeho vydání, </w:t>
      </w:r>
      <w:r w:rsidRPr="00AB4A38">
        <w:rPr>
          <w:b/>
          <w:bCs/>
          <w:sz w:val="20"/>
        </w:rPr>
        <w:t>úvahy, kterými se správní orgán řídil při jejich hodnocení a při výkladu právních předpisů</w:t>
      </w:r>
      <w:r w:rsidRPr="00AB4A38">
        <w:rPr>
          <w:sz w:val="20"/>
        </w:rPr>
        <w:t>, a informace o tom, jak se správní orgán vypořádal s návrhy a námitkami účastníků a s jejich vyjádřením k podkladům rozhodnutí.“</w:t>
      </w:r>
    </w:p>
    <w:p w14:paraId="1A35A97D" w14:textId="0DE147C8" w:rsidR="00B80416" w:rsidRPr="00F6234E" w:rsidRDefault="00B80416" w:rsidP="00B80416">
      <w:pPr>
        <w:ind w:right="-569"/>
        <w:jc w:val="both"/>
        <w:rPr>
          <w:i/>
          <w:iCs/>
          <w:sz w:val="20"/>
        </w:rPr>
      </w:pPr>
      <w:r w:rsidRPr="00F6234E">
        <w:rPr>
          <w:i/>
          <w:iCs/>
          <w:sz w:val="20"/>
        </w:rPr>
        <w:t>Pokud jde o posuzování funkcí, které dřeviny plní, lze hledat informace jednak na internetových stránkách krajského úřadu, v odborných dendrologických publikacích, definice funkčního a estetického významu dřevin je dále také uvedena např. v Metodické instrukci odboru obecné ochrany přírody a krajiny a odboru legislativního Ministerstva životního prostředí ZP17/2017 k aplikaci § 8 a § 9 zákona upravujících povolení ke kácení dřevin rostoucích mimo les a náhradní výsadbu a odvody, uveřejněné ve Věstníku MŽP v prosinci 2017 (který je volně k dispozici na internetových stránkách Ministerstva životního prostředí), kde se v článku 2.2 uvádí, že „funkční význam dřevin je výsledkem vyhodnocení souboru všech společenských a ekologických funkcí ve smyslu § 1 písm. b) vyhlášky č. 189/2013 Sb., jako souboru funkcí ovlivňujících životní prostředí, a estetický význam dřevin je dán jejich působením na vnímání člověka, tj. jak prostřednictvím všech smyslů dřevina působí na city člověka a jaké v něm vzbuzuje subjektivní dojmy“.</w:t>
      </w:r>
    </w:p>
    <w:p w14:paraId="17B3D024" w14:textId="77777777" w:rsidR="00B80416" w:rsidRPr="00F6234E" w:rsidRDefault="00B80416" w:rsidP="00B80416">
      <w:pPr>
        <w:ind w:right="-569"/>
        <w:jc w:val="both"/>
        <w:rPr>
          <w:i/>
          <w:iCs/>
          <w:sz w:val="20"/>
        </w:rPr>
      </w:pPr>
      <w:r w:rsidRPr="00F6234E">
        <w:rPr>
          <w:i/>
          <w:iCs/>
          <w:sz w:val="20"/>
        </w:rPr>
        <w:t>V čl. 3.1.4 téže metodické instrukce je pak uvedeno, že „vyhodnocení funkčního a estetického významu se obvykle provádí slovně s ohledem na konkrétní podmínky na základě souhrnu jednotlivých funkcí, které dřevina plní (např. zdravotně-hygienická funkce v urbanizovaném prostoru obce, ekologicko-stabilizační funkce, krajinná dominanta, dřevina jako biotop pro další organismy), a dílčích kritérií popisujících stav dřeviny (zejména zdravotní stav, vitalita, perspektiva dřevin) s přihlédnutím ke konkrétnímu stanovišti a místu v krajině. Orgán ochrany přírody zvažuje, zda dochází k synergickému působení funkcí nebo zda převažuje pouze jedna funkce nad ostatními, a k tomu přihlíží ve své správní úvaze. Součástí vyhodnocení funkčního a estetického významu je úvaha o vzniku ekologické újmy, která kácením dřevin vznikne, resp. o jejím rozsahu.“</w:t>
      </w:r>
    </w:p>
    <w:p w14:paraId="3110D293" w14:textId="056E9393" w:rsidR="00B80416" w:rsidRPr="00F6234E" w:rsidRDefault="00B80416" w:rsidP="00B80416">
      <w:pPr>
        <w:ind w:right="-569"/>
        <w:jc w:val="both"/>
        <w:rPr>
          <w:i/>
          <w:iCs/>
          <w:sz w:val="20"/>
        </w:rPr>
      </w:pPr>
      <w:r w:rsidRPr="00F6234E">
        <w:rPr>
          <w:i/>
          <w:iCs/>
          <w:sz w:val="20"/>
        </w:rPr>
        <w:t>Co se týče ochrany dřevin a povolování jejich kácení, příp. náhradních výsadeb, v současnosti existuje také aktualizovaná metodická instrukce Ministerstva životního prostředí k aplikaci § 8 a § 9 zákona č. 114/1992 Sb., o ochraně přírody a krajiny, ve znění pozdějších předpisů, vydaná ve Věstníku MŽP v lednu 2020. (Věstníky jsou k nalezení např. na internetových stránkách MŽP, zmíněnou metodickou instrukci má k dispozici i krajský úřad.)</w:t>
      </w:r>
    </w:p>
    <w:p w14:paraId="15A5601C" w14:textId="6D8EEF2C" w:rsidR="00B80416" w:rsidRPr="00F6234E" w:rsidRDefault="00B80416" w:rsidP="00B80416">
      <w:pPr>
        <w:pBdr>
          <w:bottom w:val="single" w:sz="4" w:space="1" w:color="auto"/>
        </w:pBdr>
        <w:ind w:right="-569"/>
        <w:jc w:val="both"/>
        <w:rPr>
          <w:i/>
          <w:iCs/>
          <w:sz w:val="20"/>
        </w:rPr>
      </w:pPr>
      <w:r w:rsidRPr="00F6234E">
        <w:rPr>
          <w:i/>
          <w:iCs/>
          <w:sz w:val="20"/>
        </w:rPr>
        <w:t xml:space="preserve">S ohledem na funkční a estetický význam dřevin, jakož i na finančně vyčíslitelnou hodnotu, která může v případě většího počtu vzrostlých stromů nebo u cennějších dřevin dosahovat výše i několika set tisíc korun (údaj lze zjistit pomocí internetové kalkulačky Agentury ochrany přírody a krajiny ČR, jež slouží k výpočtu hodnoty dřevin, resp. ekologické újmy vzniklé kácením či poškozením dřevin a k následnému výpočtu kompenzačních opatření podle metodiky AOPK ČR Oceňování dřevin rostoucích mimo les z r. 2017), lze doporučit posouzení předmětných dřevin ze strany dendrologa, </w:t>
      </w:r>
      <w:proofErr w:type="spellStart"/>
      <w:r w:rsidRPr="00F6234E">
        <w:rPr>
          <w:i/>
          <w:iCs/>
          <w:sz w:val="20"/>
        </w:rPr>
        <w:t>arboristy</w:t>
      </w:r>
      <w:proofErr w:type="spellEnd"/>
      <w:r w:rsidRPr="00F6234E">
        <w:rPr>
          <w:i/>
          <w:iCs/>
          <w:sz w:val="20"/>
        </w:rPr>
        <w:t xml:space="preserve"> či znalce v oboru ochrany dřevin.</w:t>
      </w:r>
    </w:p>
    <w:p w14:paraId="2CF03596" w14:textId="77777777" w:rsidR="00B80416" w:rsidRPr="00F6234E" w:rsidRDefault="00B80416" w:rsidP="00AB4A38">
      <w:pPr>
        <w:ind w:right="-569" w:firstLine="360"/>
        <w:jc w:val="both"/>
        <w:rPr>
          <w:sz w:val="12"/>
          <w:szCs w:val="12"/>
        </w:rPr>
      </w:pPr>
    </w:p>
    <w:p w14:paraId="2C2FB115" w14:textId="77777777" w:rsidR="00AB4A38" w:rsidRPr="00AB4A38" w:rsidRDefault="00AB4A38" w:rsidP="00AB4A38">
      <w:pPr>
        <w:overflowPunct/>
        <w:ind w:right="-569"/>
        <w:jc w:val="both"/>
        <w:textAlignment w:val="auto"/>
        <w:rPr>
          <w:sz w:val="20"/>
        </w:rPr>
      </w:pPr>
      <w:r w:rsidRPr="00AB4A38">
        <w:rPr>
          <w:sz w:val="20"/>
        </w:rPr>
        <w:t>[</w:t>
      </w:r>
      <w:r w:rsidR="00C43FF8" w:rsidRPr="00F6234E">
        <w:rPr>
          <w:i/>
          <w:iCs/>
          <w:sz w:val="20"/>
        </w:rPr>
        <w:t xml:space="preserve">Pozn.: </w:t>
      </w:r>
      <w:r w:rsidR="00BB5F6A" w:rsidRPr="00F6234E">
        <w:rPr>
          <w:i/>
          <w:iCs/>
          <w:sz w:val="20"/>
        </w:rPr>
        <w:t>S</w:t>
      </w:r>
      <w:r w:rsidR="00DD2BD9" w:rsidRPr="00F6234E">
        <w:rPr>
          <w:i/>
          <w:iCs/>
          <w:sz w:val="20"/>
        </w:rPr>
        <w:t xml:space="preserve">ituace </w:t>
      </w:r>
      <w:r w:rsidR="00BB5F6A" w:rsidRPr="00F6234E">
        <w:rPr>
          <w:i/>
          <w:iCs/>
          <w:sz w:val="20"/>
        </w:rPr>
        <w:t xml:space="preserve">se </w:t>
      </w:r>
      <w:r w:rsidR="00DD2BD9" w:rsidRPr="00F6234E">
        <w:rPr>
          <w:i/>
          <w:iCs/>
          <w:sz w:val="20"/>
        </w:rPr>
        <w:t>v </w:t>
      </w:r>
      <w:r w:rsidR="00BB5F6A" w:rsidRPr="00F6234E">
        <w:rPr>
          <w:i/>
          <w:iCs/>
          <w:sz w:val="20"/>
        </w:rPr>
        <w:t>poslední</w:t>
      </w:r>
      <w:r w:rsidR="00DD2BD9" w:rsidRPr="00F6234E">
        <w:rPr>
          <w:i/>
          <w:iCs/>
          <w:sz w:val="20"/>
        </w:rPr>
        <w:t xml:space="preserve"> době </w:t>
      </w:r>
      <w:r w:rsidR="00BB5F6A" w:rsidRPr="00F6234E">
        <w:rPr>
          <w:i/>
          <w:iCs/>
          <w:sz w:val="20"/>
        </w:rPr>
        <w:t xml:space="preserve">navíc </w:t>
      </w:r>
      <w:r w:rsidR="00DD2BD9" w:rsidRPr="00F6234E">
        <w:rPr>
          <w:i/>
          <w:iCs/>
          <w:sz w:val="20"/>
        </w:rPr>
        <w:t xml:space="preserve">komplikuje vývojem poznání v tom smyslu, že odborná veřejnost dospívá k úvahám, že i proschlé či suché </w:t>
      </w:r>
      <w:r w:rsidR="00720DA8" w:rsidRPr="00F6234E">
        <w:rPr>
          <w:i/>
          <w:iCs/>
          <w:sz w:val="20"/>
        </w:rPr>
        <w:t xml:space="preserve">(zejména odumírající) </w:t>
      </w:r>
      <w:r w:rsidR="00DD2BD9" w:rsidRPr="00F6234E">
        <w:rPr>
          <w:i/>
          <w:iCs/>
          <w:sz w:val="20"/>
        </w:rPr>
        <w:t xml:space="preserve">stromy mají svoji hodnotu, </w:t>
      </w:r>
      <w:r w:rsidR="00720DA8" w:rsidRPr="00F6234E">
        <w:rPr>
          <w:i/>
          <w:iCs/>
          <w:sz w:val="20"/>
        </w:rPr>
        <w:t>především</w:t>
      </w:r>
      <w:r w:rsidR="00DD2BD9" w:rsidRPr="00F6234E">
        <w:rPr>
          <w:i/>
          <w:iCs/>
          <w:sz w:val="20"/>
        </w:rPr>
        <w:t xml:space="preserve"> biologickou (ale </w:t>
      </w:r>
      <w:r w:rsidR="00720DA8" w:rsidRPr="00F6234E">
        <w:rPr>
          <w:i/>
          <w:iCs/>
          <w:sz w:val="20"/>
        </w:rPr>
        <w:t xml:space="preserve">mnohdy též </w:t>
      </w:r>
      <w:r w:rsidR="00DD2BD9" w:rsidRPr="00F6234E">
        <w:rPr>
          <w:i/>
          <w:iCs/>
          <w:sz w:val="20"/>
        </w:rPr>
        <w:t>estetickou), neboť mohou být biotopem řady bezobratlých, ale i ptáků v dutinách apod. (např. ve starých stromech žijí chráněné a velmi ohrožené druhy brouků jako tesaříci, páchníci, krasci, roháči apod.). V přímém protikladu k biologické hodnotě je ovšem hodnota dendrologická a samozřejmě případně i provozní bezpečnost v okolí stromu. Jinými slovy, čím je strom v horším stavu, tím je zajímavější pro živočichy (brouky), ale tím má menší sadovnickou hodnotu a je i nebezpečnější pro své okolí. O to těžší mají pak orgány ochrany přírody rozhodování</w:t>
      </w:r>
      <w:r w:rsidR="00BB5F6A" w:rsidRPr="00F6234E">
        <w:rPr>
          <w:i/>
          <w:iCs/>
          <w:sz w:val="20"/>
        </w:rPr>
        <w:t>, neboť musí mnohdy vzít v úvahu hodnotu stromu jako takového, biologický potenciál stromu jako stanoviště různých brouků, a důvody kácení, zejména provozní bezpečnost v okolí stromu</w:t>
      </w:r>
      <w:r w:rsidR="00DD2BD9" w:rsidRPr="00F6234E">
        <w:rPr>
          <w:i/>
          <w:iCs/>
          <w:sz w:val="20"/>
        </w:rPr>
        <w:t>.</w:t>
      </w:r>
      <w:r w:rsidRPr="00AB4A38">
        <w:rPr>
          <w:sz w:val="20"/>
        </w:rPr>
        <w:t>]</w:t>
      </w:r>
    </w:p>
    <w:p w14:paraId="3CA9432D" w14:textId="4A244068" w:rsidR="00DD2BD9" w:rsidRPr="00AF7DC7" w:rsidRDefault="00DD2BD9" w:rsidP="00AB4A38">
      <w:pPr>
        <w:ind w:right="-569"/>
        <w:jc w:val="both"/>
        <w:rPr>
          <w:sz w:val="16"/>
          <w:szCs w:val="16"/>
        </w:rPr>
      </w:pPr>
    </w:p>
    <w:p w14:paraId="5FD939E3" w14:textId="26EAA985" w:rsidR="00F017DC" w:rsidRDefault="00F017DC" w:rsidP="00AB4A38">
      <w:pPr>
        <w:ind w:right="-569"/>
        <w:jc w:val="both"/>
        <w:rPr>
          <w:sz w:val="20"/>
        </w:rPr>
      </w:pPr>
      <w:r>
        <w:rPr>
          <w:sz w:val="20"/>
        </w:rPr>
        <w:t xml:space="preserve">Vzhledem k tomu, že dle </w:t>
      </w:r>
      <w:r w:rsidRPr="00F017DC">
        <w:rPr>
          <w:sz w:val="20"/>
        </w:rPr>
        <w:t>§ 8 odst. 1 zákona</w:t>
      </w:r>
      <w:r>
        <w:rPr>
          <w:sz w:val="20"/>
        </w:rPr>
        <w:t xml:space="preserve"> lze p</w:t>
      </w:r>
      <w:r w:rsidRPr="00F017DC">
        <w:rPr>
          <w:sz w:val="20"/>
        </w:rPr>
        <w:t xml:space="preserve">ovolení </w:t>
      </w:r>
      <w:r>
        <w:rPr>
          <w:sz w:val="20"/>
        </w:rPr>
        <w:t xml:space="preserve">ke </w:t>
      </w:r>
      <w:r w:rsidRPr="00F017DC">
        <w:rPr>
          <w:sz w:val="20"/>
        </w:rPr>
        <w:t xml:space="preserve">kácení </w:t>
      </w:r>
      <w:r>
        <w:rPr>
          <w:sz w:val="20"/>
        </w:rPr>
        <w:t xml:space="preserve">dřevin rostoucích mimo les </w:t>
      </w:r>
      <w:r w:rsidRPr="00F017DC">
        <w:rPr>
          <w:sz w:val="20"/>
        </w:rPr>
        <w:t>vydat ze závažných důvodů po vyhodnocení funkčního a estetického významu dřevin</w:t>
      </w:r>
      <w:r>
        <w:rPr>
          <w:sz w:val="20"/>
        </w:rPr>
        <w:t>, zabýval se orgán ochrany přírody i touto otázkou.</w:t>
      </w:r>
    </w:p>
    <w:p w14:paraId="6BC7C3B3" w14:textId="1F7443D2" w:rsidR="00F017DC" w:rsidRDefault="00F017DC" w:rsidP="00AB4A38">
      <w:pPr>
        <w:ind w:right="-569"/>
        <w:jc w:val="both"/>
        <w:rPr>
          <w:sz w:val="20"/>
        </w:rPr>
      </w:pPr>
      <w:r>
        <w:rPr>
          <w:sz w:val="20"/>
        </w:rPr>
        <w:t xml:space="preserve">Přitom dospěl k závěru, že </w:t>
      </w:r>
      <w:r w:rsidRPr="00F017DC">
        <w:rPr>
          <w:sz w:val="20"/>
        </w:rPr>
        <w:t xml:space="preserve">stálezelené </w:t>
      </w:r>
      <w:r>
        <w:rPr>
          <w:sz w:val="20"/>
        </w:rPr>
        <w:t>dřeviny, jako jsou smrky,</w:t>
      </w:r>
      <w:r w:rsidRPr="00F017DC">
        <w:rPr>
          <w:sz w:val="20"/>
        </w:rPr>
        <w:t xml:space="preserve"> představují významnou součást zeleně v </w:t>
      </w:r>
      <w:r>
        <w:rPr>
          <w:sz w:val="20"/>
        </w:rPr>
        <w:t>dotčené</w:t>
      </w:r>
      <w:r w:rsidRPr="00F017DC">
        <w:rPr>
          <w:sz w:val="20"/>
        </w:rPr>
        <w:t xml:space="preserve"> části </w:t>
      </w:r>
      <w:r>
        <w:rPr>
          <w:sz w:val="20"/>
        </w:rPr>
        <w:t>obce</w:t>
      </w:r>
      <w:r w:rsidRPr="00F017DC">
        <w:rPr>
          <w:sz w:val="20"/>
        </w:rPr>
        <w:t xml:space="preserve"> a zajišťují řadu společensky prospěšných funkcí</w:t>
      </w:r>
      <w:r>
        <w:rPr>
          <w:sz w:val="20"/>
        </w:rPr>
        <w:t xml:space="preserve">, jako je </w:t>
      </w:r>
      <w:r w:rsidRPr="00F017DC">
        <w:rPr>
          <w:sz w:val="20"/>
        </w:rPr>
        <w:t xml:space="preserve">stabilizace mikroklimatu, zachytávání prachových částic, vytváření protihlukové clony, biotop </w:t>
      </w:r>
      <w:r w:rsidR="009D2D13">
        <w:rPr>
          <w:sz w:val="20"/>
        </w:rPr>
        <w:t xml:space="preserve">či </w:t>
      </w:r>
      <w:r w:rsidR="009D2D13" w:rsidRPr="009D2D13">
        <w:rPr>
          <w:sz w:val="20"/>
        </w:rPr>
        <w:t>přechodná refugia (útočiště) pro řadu dalších organismů (drobné živočichy, hmyz či ptáky).</w:t>
      </w:r>
      <w:r w:rsidRPr="00F017DC">
        <w:rPr>
          <w:sz w:val="20"/>
        </w:rPr>
        <w:t xml:space="preserve"> Dle úvahy správního orgánu společensky a ekologicky prospěšné funkce stromů převažují nad negativními vlivy (zastínění části zahrady, absence trávníku pod korunami stromů, </w:t>
      </w:r>
      <w:r>
        <w:rPr>
          <w:sz w:val="20"/>
        </w:rPr>
        <w:t xml:space="preserve">určité, avšak nikoli výrazné </w:t>
      </w:r>
      <w:r w:rsidRPr="00F017DC">
        <w:rPr>
          <w:sz w:val="20"/>
        </w:rPr>
        <w:t>poškozování chodníku).</w:t>
      </w:r>
    </w:p>
    <w:p w14:paraId="769DAE8F" w14:textId="0B843825" w:rsidR="00F017DC" w:rsidRDefault="00F017DC" w:rsidP="00AB4A38">
      <w:pPr>
        <w:ind w:right="-569"/>
        <w:jc w:val="both"/>
        <w:rPr>
          <w:sz w:val="20"/>
        </w:rPr>
      </w:pPr>
      <w:r>
        <w:rPr>
          <w:sz w:val="20"/>
        </w:rPr>
        <w:lastRenderedPageBreak/>
        <w:t>S</w:t>
      </w:r>
      <w:r w:rsidRPr="00F017DC">
        <w:rPr>
          <w:sz w:val="20"/>
        </w:rPr>
        <w:t xml:space="preserve">mrk ztepilý, který tvoří mělkou talířovitou kořenovou soustavu, je </w:t>
      </w:r>
      <w:r>
        <w:rPr>
          <w:sz w:val="20"/>
        </w:rPr>
        <w:t xml:space="preserve">sice </w:t>
      </w:r>
      <w:r w:rsidRPr="00F017DC">
        <w:rPr>
          <w:sz w:val="20"/>
        </w:rPr>
        <w:t xml:space="preserve">více náchylný k vývratům, </w:t>
      </w:r>
      <w:r>
        <w:rPr>
          <w:sz w:val="20"/>
        </w:rPr>
        <w:t>to však neplatí pro uvedené poměrně mladé jedince, které nedosahují takové výšky, aby představovaly riziko z hlediska jejich pádu.</w:t>
      </w:r>
    </w:p>
    <w:p w14:paraId="1114ECC3" w14:textId="1CE9BCF4" w:rsidR="00F017DC" w:rsidRPr="00F017DC" w:rsidRDefault="00F017DC" w:rsidP="00F017DC">
      <w:pPr>
        <w:ind w:right="-569"/>
        <w:jc w:val="both"/>
        <w:rPr>
          <w:sz w:val="20"/>
        </w:rPr>
      </w:pPr>
      <w:r w:rsidRPr="00F017DC">
        <w:rPr>
          <w:sz w:val="20"/>
        </w:rPr>
        <w:t>Obecně lze konstatovat, že stromy plní celou řadu funkcí, ať již jde o funkci hygienickou, bioklimatickou či společenskou. Stromy (obecně dřeviny) zachycují nejen exhaláty</w:t>
      </w:r>
      <w:r w:rsidR="009D2D13">
        <w:rPr>
          <w:sz w:val="20"/>
        </w:rPr>
        <w:t xml:space="preserve"> či</w:t>
      </w:r>
      <w:r w:rsidRPr="00F017DC">
        <w:rPr>
          <w:sz w:val="20"/>
        </w:rPr>
        <w:t xml:space="preserve"> výfukové plyny </w:t>
      </w:r>
      <w:r w:rsidR="009D2D13">
        <w:rPr>
          <w:sz w:val="20"/>
        </w:rPr>
        <w:t xml:space="preserve">(emise) </w:t>
      </w:r>
      <w:r w:rsidRPr="00F017DC">
        <w:rPr>
          <w:sz w:val="20"/>
        </w:rPr>
        <w:t>motorových vozidel a další škodlivé látky, ale i jemný polétavý prach</w:t>
      </w:r>
      <w:r w:rsidR="009D2D13">
        <w:rPr>
          <w:sz w:val="20"/>
        </w:rPr>
        <w:t>, jak je uvedeno výše</w:t>
      </w:r>
      <w:r w:rsidR="00C10A6F">
        <w:rPr>
          <w:sz w:val="20"/>
        </w:rPr>
        <w:t xml:space="preserve">, ovšem konkrétně smrky jsou </w:t>
      </w:r>
      <w:r w:rsidR="00C10A6F" w:rsidRPr="00C10A6F">
        <w:rPr>
          <w:sz w:val="20"/>
        </w:rPr>
        <w:t>na znečištění vzduchu</w:t>
      </w:r>
      <w:r w:rsidR="00C10A6F">
        <w:rPr>
          <w:sz w:val="20"/>
        </w:rPr>
        <w:t xml:space="preserve"> poněkud citlivé. </w:t>
      </w:r>
      <w:r w:rsidR="009D2D13">
        <w:rPr>
          <w:sz w:val="20"/>
        </w:rPr>
        <w:t xml:space="preserve">Kromě toho </w:t>
      </w:r>
      <w:r w:rsidR="00C10A6F">
        <w:rPr>
          <w:sz w:val="20"/>
        </w:rPr>
        <w:t xml:space="preserve">dřeviny </w:t>
      </w:r>
      <w:r w:rsidR="009D2D13">
        <w:rPr>
          <w:sz w:val="20"/>
        </w:rPr>
        <w:t>pohlcují</w:t>
      </w:r>
      <w:r w:rsidRPr="00F017DC">
        <w:rPr>
          <w:sz w:val="20"/>
        </w:rPr>
        <w:t xml:space="preserve"> oxid uhličitý</w:t>
      </w:r>
      <w:r w:rsidR="009D2D13">
        <w:rPr>
          <w:sz w:val="20"/>
        </w:rPr>
        <w:t>, a</w:t>
      </w:r>
      <w:r w:rsidRPr="00F017DC">
        <w:rPr>
          <w:sz w:val="20"/>
        </w:rPr>
        <w:t xml:space="preserve"> </w:t>
      </w:r>
      <w:r w:rsidR="009D2D13">
        <w:rPr>
          <w:sz w:val="20"/>
        </w:rPr>
        <w:t>n</w:t>
      </w:r>
      <w:r w:rsidRPr="00F017DC">
        <w:rPr>
          <w:sz w:val="20"/>
        </w:rPr>
        <w:t>aopak produkují kyslík, omezují šíření hluku, poskytují stín a ochlazují v letním období okolní prostředí výparem vody, kterou odvádí z</w:t>
      </w:r>
      <w:r w:rsidR="009D2D13">
        <w:rPr>
          <w:sz w:val="20"/>
        </w:rPr>
        <w:t> </w:t>
      </w:r>
      <w:r w:rsidRPr="00F017DC">
        <w:rPr>
          <w:sz w:val="20"/>
        </w:rPr>
        <w:t>půdy</w:t>
      </w:r>
      <w:r w:rsidR="009D2D13">
        <w:rPr>
          <w:sz w:val="20"/>
        </w:rPr>
        <w:t xml:space="preserve">, </w:t>
      </w:r>
      <w:r w:rsidRPr="00F017DC">
        <w:rPr>
          <w:sz w:val="20"/>
        </w:rPr>
        <w:t>takže i zvlhčují vzduch.</w:t>
      </w:r>
    </w:p>
    <w:p w14:paraId="09863C0A" w14:textId="70106DD2" w:rsidR="009E368F" w:rsidRDefault="00F017DC" w:rsidP="00F017DC">
      <w:pPr>
        <w:ind w:right="-569"/>
        <w:jc w:val="both"/>
        <w:rPr>
          <w:sz w:val="20"/>
        </w:rPr>
      </w:pPr>
      <w:r w:rsidRPr="00F017DC">
        <w:rPr>
          <w:sz w:val="20"/>
        </w:rPr>
        <w:t>Funkční význam řešen</w:t>
      </w:r>
      <w:r w:rsidR="009D2D13">
        <w:rPr>
          <w:sz w:val="20"/>
        </w:rPr>
        <w:t>ých</w:t>
      </w:r>
      <w:r w:rsidRPr="00F017DC">
        <w:rPr>
          <w:sz w:val="20"/>
        </w:rPr>
        <w:t xml:space="preserve"> dřevin je tedy značný, estetický význam </w:t>
      </w:r>
      <w:r w:rsidR="009D2D13">
        <w:rPr>
          <w:sz w:val="20"/>
        </w:rPr>
        <w:t>je vzhledem k ne</w:t>
      </w:r>
      <w:r w:rsidRPr="00F017DC">
        <w:rPr>
          <w:sz w:val="20"/>
        </w:rPr>
        <w:t xml:space="preserve">narušenému přirozenému habitu </w:t>
      </w:r>
      <w:r w:rsidR="009D2D13">
        <w:rPr>
          <w:sz w:val="20"/>
        </w:rPr>
        <w:t>obou stromů rovněž vysoký</w:t>
      </w:r>
      <w:r w:rsidRPr="00F017DC">
        <w:rPr>
          <w:sz w:val="20"/>
        </w:rPr>
        <w:t>.</w:t>
      </w:r>
      <w:r w:rsidR="0079642C" w:rsidRPr="0079642C">
        <w:t xml:space="preserve"> </w:t>
      </w:r>
      <w:r w:rsidR="0079642C">
        <w:t xml:space="preserve">Přestože </w:t>
      </w:r>
      <w:r w:rsidR="0079642C" w:rsidRPr="0079642C">
        <w:rPr>
          <w:sz w:val="20"/>
        </w:rPr>
        <w:t xml:space="preserve">se nejedná o </w:t>
      </w:r>
      <w:r w:rsidR="000A3DB4">
        <w:rPr>
          <w:sz w:val="20"/>
        </w:rPr>
        <w:t>plně</w:t>
      </w:r>
      <w:r w:rsidR="0079642C">
        <w:rPr>
          <w:sz w:val="20"/>
        </w:rPr>
        <w:t xml:space="preserve"> </w:t>
      </w:r>
      <w:r w:rsidR="0079642C" w:rsidRPr="0079642C">
        <w:rPr>
          <w:sz w:val="20"/>
        </w:rPr>
        <w:t>solitérní dřeviny</w:t>
      </w:r>
      <w:r w:rsidR="0079642C">
        <w:rPr>
          <w:sz w:val="20"/>
        </w:rPr>
        <w:t>, vzhledem k jejich</w:t>
      </w:r>
      <w:r w:rsidR="0079642C" w:rsidRPr="0079642C">
        <w:rPr>
          <w:sz w:val="20"/>
        </w:rPr>
        <w:t xml:space="preserve"> pravidelně utvářen</w:t>
      </w:r>
      <w:r w:rsidR="0079642C">
        <w:rPr>
          <w:sz w:val="20"/>
        </w:rPr>
        <w:t>ým,</w:t>
      </w:r>
      <w:r w:rsidR="0079642C" w:rsidRPr="0079642C">
        <w:rPr>
          <w:sz w:val="20"/>
        </w:rPr>
        <w:t xml:space="preserve"> symetrick</w:t>
      </w:r>
      <w:r w:rsidR="0079642C">
        <w:rPr>
          <w:sz w:val="20"/>
        </w:rPr>
        <w:t>ým</w:t>
      </w:r>
      <w:r w:rsidR="0079642C" w:rsidRPr="0079642C">
        <w:rPr>
          <w:sz w:val="20"/>
        </w:rPr>
        <w:t xml:space="preserve"> </w:t>
      </w:r>
      <w:r w:rsidR="0079642C">
        <w:rPr>
          <w:sz w:val="20"/>
        </w:rPr>
        <w:t>a dobře</w:t>
      </w:r>
      <w:r w:rsidR="0079642C" w:rsidRPr="0079642C">
        <w:rPr>
          <w:sz w:val="20"/>
        </w:rPr>
        <w:t xml:space="preserve"> </w:t>
      </w:r>
      <w:proofErr w:type="spellStart"/>
      <w:r w:rsidR="0079642C" w:rsidRPr="0079642C">
        <w:rPr>
          <w:sz w:val="20"/>
        </w:rPr>
        <w:t>zachvojen</w:t>
      </w:r>
      <w:r w:rsidR="0079642C">
        <w:rPr>
          <w:sz w:val="20"/>
        </w:rPr>
        <w:t>ým</w:t>
      </w:r>
      <w:proofErr w:type="spellEnd"/>
      <w:r w:rsidR="0079642C" w:rsidRPr="0079642C">
        <w:rPr>
          <w:sz w:val="20"/>
        </w:rPr>
        <w:t xml:space="preserve"> korun</w:t>
      </w:r>
      <w:r w:rsidR="0079642C">
        <w:rPr>
          <w:sz w:val="20"/>
        </w:rPr>
        <w:t>ám</w:t>
      </w:r>
      <w:r w:rsidR="0079642C" w:rsidRPr="0079642C">
        <w:rPr>
          <w:sz w:val="20"/>
        </w:rPr>
        <w:t xml:space="preserve"> </w:t>
      </w:r>
      <w:r w:rsidR="0079642C">
        <w:rPr>
          <w:sz w:val="20"/>
        </w:rPr>
        <w:t>je jejich estetická hodnota</w:t>
      </w:r>
      <w:r w:rsidR="00437F42">
        <w:rPr>
          <w:sz w:val="20"/>
        </w:rPr>
        <w:t xml:space="preserve"> poměrně</w:t>
      </w:r>
      <w:r w:rsidR="0079642C">
        <w:rPr>
          <w:sz w:val="20"/>
        </w:rPr>
        <w:t xml:space="preserve"> </w:t>
      </w:r>
      <w:r w:rsidR="000A3DB4">
        <w:rPr>
          <w:sz w:val="20"/>
        </w:rPr>
        <w:t>výrazná.</w:t>
      </w:r>
      <w:r w:rsidR="00437F42" w:rsidRPr="00437F42">
        <w:t xml:space="preserve"> </w:t>
      </w:r>
      <w:r w:rsidR="00437F42">
        <w:rPr>
          <w:sz w:val="20"/>
        </w:rPr>
        <w:t xml:space="preserve">Tento druh je </w:t>
      </w:r>
      <w:r w:rsidR="00437F42" w:rsidRPr="00437F42">
        <w:rPr>
          <w:sz w:val="20"/>
        </w:rPr>
        <w:t xml:space="preserve">vysazován v parcích a zahradách jako okrasná </w:t>
      </w:r>
      <w:r w:rsidR="00437F42">
        <w:rPr>
          <w:sz w:val="20"/>
        </w:rPr>
        <w:t>dřevina</w:t>
      </w:r>
      <w:r w:rsidR="00437F42" w:rsidRPr="00437F42">
        <w:rPr>
          <w:sz w:val="20"/>
        </w:rPr>
        <w:t>.</w:t>
      </w:r>
      <w:r w:rsidR="00437F42" w:rsidRPr="00437F42">
        <w:t xml:space="preserve"> </w:t>
      </w:r>
      <w:r w:rsidR="00437F42">
        <w:t xml:space="preserve">Jako </w:t>
      </w:r>
      <w:r w:rsidR="00437F42" w:rsidRPr="00437F42">
        <w:rPr>
          <w:sz w:val="20"/>
        </w:rPr>
        <w:t>okrasný strom je smrk pěstován ve vhodných klimatických podmínkách téměř po celém světě</w:t>
      </w:r>
      <w:r w:rsidR="00C10A6F">
        <w:rPr>
          <w:sz w:val="20"/>
        </w:rPr>
        <w:t>, jedná se o typický „pohádkový“ strom.</w:t>
      </w:r>
      <w:r w:rsidR="009E368F" w:rsidRPr="009E368F">
        <w:t xml:space="preserve"> </w:t>
      </w:r>
      <w:r w:rsidR="009E368F" w:rsidRPr="009E368F">
        <w:rPr>
          <w:sz w:val="20"/>
        </w:rPr>
        <w:t xml:space="preserve">Mladá rostlina do výšky 250 cm </w:t>
      </w:r>
      <w:r w:rsidR="009E368F">
        <w:rPr>
          <w:sz w:val="20"/>
        </w:rPr>
        <w:t>je</w:t>
      </w:r>
      <w:r w:rsidR="009E368F" w:rsidRPr="009E368F">
        <w:rPr>
          <w:sz w:val="20"/>
        </w:rPr>
        <w:t xml:space="preserve"> využívá</w:t>
      </w:r>
      <w:r w:rsidR="009E368F">
        <w:rPr>
          <w:sz w:val="20"/>
        </w:rPr>
        <w:t>na</w:t>
      </w:r>
      <w:r w:rsidR="009E368F" w:rsidRPr="009E368F">
        <w:rPr>
          <w:sz w:val="20"/>
        </w:rPr>
        <w:t xml:space="preserve"> jako oblíbený vánoční stromek</w:t>
      </w:r>
      <w:r w:rsidR="00285FBB">
        <w:rPr>
          <w:sz w:val="20"/>
        </w:rPr>
        <w:t xml:space="preserve">, větve k dekorativním účelům. </w:t>
      </w:r>
      <w:r w:rsidR="009E368F">
        <w:rPr>
          <w:sz w:val="20"/>
        </w:rPr>
        <w:t>D</w:t>
      </w:r>
      <w:r w:rsidR="009E368F" w:rsidRPr="009E368F">
        <w:rPr>
          <w:sz w:val="20"/>
        </w:rPr>
        <w:t xml:space="preserve">řevo </w:t>
      </w:r>
      <w:r w:rsidR="009E368F">
        <w:rPr>
          <w:sz w:val="20"/>
        </w:rPr>
        <w:t xml:space="preserve">smrku </w:t>
      </w:r>
      <w:r w:rsidR="009E368F" w:rsidRPr="009E368F">
        <w:rPr>
          <w:sz w:val="20"/>
        </w:rPr>
        <w:t>obsahuje pryskyřičné kanálky</w:t>
      </w:r>
      <w:r w:rsidR="009E368F">
        <w:rPr>
          <w:sz w:val="20"/>
        </w:rPr>
        <w:t xml:space="preserve">, </w:t>
      </w:r>
      <w:r w:rsidR="00B166E5">
        <w:rPr>
          <w:sz w:val="20"/>
        </w:rPr>
        <w:t xml:space="preserve">celý strom, zejména </w:t>
      </w:r>
      <w:r w:rsidR="009E368F">
        <w:rPr>
          <w:sz w:val="20"/>
        </w:rPr>
        <w:t>větvičky</w:t>
      </w:r>
      <w:r w:rsidR="00B166E5">
        <w:rPr>
          <w:sz w:val="20"/>
        </w:rPr>
        <w:t xml:space="preserve"> a šišky jsou bohaté na silice, které mají léčivé </w:t>
      </w:r>
      <w:r w:rsidR="00D55749">
        <w:rPr>
          <w:sz w:val="20"/>
        </w:rPr>
        <w:t xml:space="preserve">a uklidňující </w:t>
      </w:r>
      <w:r w:rsidR="00B166E5">
        <w:rPr>
          <w:sz w:val="20"/>
        </w:rPr>
        <w:t xml:space="preserve">účinky, </w:t>
      </w:r>
      <w:r w:rsidR="00B166E5" w:rsidRPr="00B166E5">
        <w:rPr>
          <w:sz w:val="20"/>
        </w:rPr>
        <w:t>působí antibakteriálně</w:t>
      </w:r>
      <w:r w:rsidR="00B166E5">
        <w:rPr>
          <w:sz w:val="20"/>
        </w:rPr>
        <w:t xml:space="preserve"> a mají blahodárný vliv na lidský organismus</w:t>
      </w:r>
      <w:r w:rsidR="00B166E5" w:rsidRPr="00B166E5">
        <w:rPr>
          <w:sz w:val="20"/>
        </w:rPr>
        <w:t>.</w:t>
      </w:r>
      <w:r w:rsidR="00B166E5" w:rsidRPr="00B166E5">
        <w:t xml:space="preserve"> </w:t>
      </w:r>
      <w:r w:rsidR="00B166E5" w:rsidRPr="00B166E5">
        <w:rPr>
          <w:sz w:val="20"/>
        </w:rPr>
        <w:t xml:space="preserve">Jehličí po promnutí </w:t>
      </w:r>
      <w:r w:rsidR="00B166E5">
        <w:rPr>
          <w:sz w:val="20"/>
        </w:rPr>
        <w:t xml:space="preserve">také </w:t>
      </w:r>
      <w:r w:rsidR="00B166E5" w:rsidRPr="00B166E5">
        <w:rPr>
          <w:sz w:val="20"/>
        </w:rPr>
        <w:t>slabě voní po citronech.</w:t>
      </w:r>
      <w:r w:rsidR="00285FBB">
        <w:rPr>
          <w:sz w:val="20"/>
        </w:rPr>
        <w:t xml:space="preserve"> Předmětné smrky díky svému typickému vzhledu </w:t>
      </w:r>
      <w:r w:rsidR="00671ED8">
        <w:rPr>
          <w:sz w:val="20"/>
        </w:rPr>
        <w:t xml:space="preserve">oplývají </w:t>
      </w:r>
      <w:r w:rsidR="00671ED8" w:rsidRPr="00671ED8">
        <w:rPr>
          <w:sz w:val="20"/>
        </w:rPr>
        <w:t>impozantní krás</w:t>
      </w:r>
      <w:r w:rsidR="00671ED8">
        <w:rPr>
          <w:sz w:val="20"/>
        </w:rPr>
        <w:t>ou, z</w:t>
      </w:r>
      <w:r w:rsidR="00671ED8" w:rsidRPr="00671ED8">
        <w:rPr>
          <w:sz w:val="20"/>
        </w:rPr>
        <w:t>ahrada se smrky působí jako svatyně klidu.</w:t>
      </w:r>
    </w:p>
    <w:p w14:paraId="6E51F353" w14:textId="45D07542" w:rsidR="00F017DC" w:rsidRPr="000A3DB4" w:rsidRDefault="00F017DC" w:rsidP="00AB4A38">
      <w:pPr>
        <w:ind w:right="-569"/>
        <w:jc w:val="both"/>
        <w:rPr>
          <w:sz w:val="32"/>
          <w:szCs w:val="32"/>
        </w:rPr>
      </w:pPr>
    </w:p>
    <w:p w14:paraId="6FA2E4A6" w14:textId="77777777" w:rsidR="00FF3B31" w:rsidRPr="00B025BC" w:rsidRDefault="00FF3B31" w:rsidP="00C06EBF">
      <w:pPr>
        <w:pStyle w:val="Nadpis4"/>
        <w:ind w:right="-569"/>
        <w:rPr>
          <w:sz w:val="28"/>
          <w:szCs w:val="28"/>
        </w:rPr>
      </w:pPr>
      <w:r w:rsidRPr="00B025BC">
        <w:rPr>
          <w:sz w:val="28"/>
          <w:szCs w:val="28"/>
        </w:rPr>
        <w:t>Poučení o odvolání</w:t>
      </w:r>
    </w:p>
    <w:p w14:paraId="572AA0CD" w14:textId="77777777" w:rsidR="00FF3B31" w:rsidRPr="00BB5F6A" w:rsidRDefault="00FF3B31" w:rsidP="00C06EBF">
      <w:pPr>
        <w:pStyle w:val="Zkladntextodsazen"/>
        <w:ind w:right="-569"/>
        <w:rPr>
          <w:sz w:val="20"/>
        </w:rPr>
      </w:pPr>
    </w:p>
    <w:p w14:paraId="1967B2EA" w14:textId="0E3C5FB8" w:rsidR="00FF3B31" w:rsidRDefault="00FF3B31" w:rsidP="00C06EBF">
      <w:pPr>
        <w:pStyle w:val="Zkladntextodsazen"/>
        <w:ind w:right="-569" w:firstLine="0"/>
      </w:pPr>
      <w:r>
        <w:t xml:space="preserve">Proti tomuto rozhodnutí lze </w:t>
      </w:r>
      <w:r w:rsidR="00F44086" w:rsidRPr="00E64956">
        <w:rPr>
          <w:szCs w:val="22"/>
        </w:rPr>
        <w:t xml:space="preserve">podle ustanovení § </w:t>
      </w:r>
      <w:r w:rsidR="00F44086">
        <w:rPr>
          <w:szCs w:val="22"/>
        </w:rPr>
        <w:t>83</w:t>
      </w:r>
      <w:r w:rsidR="00F44086" w:rsidRPr="00E64956">
        <w:rPr>
          <w:szCs w:val="22"/>
        </w:rPr>
        <w:t xml:space="preserve"> odst. </w:t>
      </w:r>
      <w:r w:rsidR="00F44086">
        <w:rPr>
          <w:szCs w:val="22"/>
        </w:rPr>
        <w:t>1</w:t>
      </w:r>
      <w:r w:rsidR="00F44086" w:rsidRPr="00E64956">
        <w:rPr>
          <w:szCs w:val="22"/>
        </w:rPr>
        <w:t xml:space="preserve"> správního řádu </w:t>
      </w:r>
      <w:r>
        <w:t>podat odvolání ke Krajskému úřadu</w:t>
      </w:r>
      <w:r w:rsidR="00C4284C">
        <w:t xml:space="preserve"> </w:t>
      </w:r>
      <w:r>
        <w:t>Jihočesk</w:t>
      </w:r>
      <w:r w:rsidR="00C4284C">
        <w:t>ého</w:t>
      </w:r>
      <w:r>
        <w:t xml:space="preserve"> kraj</w:t>
      </w:r>
      <w:r w:rsidR="00C4284C">
        <w:t>e</w:t>
      </w:r>
      <w:r>
        <w:t xml:space="preserve"> v Českých Budějovicích, odboru životního prostředí, zemědělství a lesnictví </w:t>
      </w:r>
      <w:r w:rsidR="00020052">
        <w:t>(</w:t>
      </w:r>
      <w:r w:rsidR="00020052" w:rsidRPr="00F44086">
        <w:rPr>
          <w:i/>
        </w:rPr>
        <w:t>popř. Správě chráněné krajinné oblasti…</w:t>
      </w:r>
      <w:r w:rsidR="00C4284C">
        <w:rPr>
          <w:i/>
        </w:rPr>
        <w:t>, podle toho, zda se dotčený pozemek nachází na území CHKO nebo mimo ně</w:t>
      </w:r>
      <w:r w:rsidR="00020052">
        <w:t xml:space="preserve">), </w:t>
      </w:r>
      <w:r>
        <w:t>a to ve lhůtě do 15 dnů ode dne doručení tohoto rozhodnutí účastníku řízení, podáním učiněným u Obecního úřadu Horní Lhota.</w:t>
      </w:r>
    </w:p>
    <w:p w14:paraId="3A4777B3" w14:textId="77777777" w:rsidR="00FF3B31" w:rsidRPr="000A3DB4" w:rsidRDefault="00FF3B31">
      <w:pPr>
        <w:ind w:left="5103"/>
        <w:jc w:val="center"/>
        <w:rPr>
          <w:b/>
          <w:sz w:val="72"/>
          <w:szCs w:val="72"/>
        </w:rPr>
      </w:pPr>
    </w:p>
    <w:p w14:paraId="62C7ECCF" w14:textId="77777777" w:rsidR="00FF3B31" w:rsidRDefault="00FF3B31" w:rsidP="00B4039E">
      <w:pPr>
        <w:ind w:left="5103" w:right="-569"/>
        <w:jc w:val="center"/>
        <w:rPr>
          <w:bCs/>
          <w:sz w:val="18"/>
        </w:rPr>
      </w:pPr>
      <w:r>
        <w:rPr>
          <w:bCs/>
          <w:sz w:val="18"/>
        </w:rPr>
        <w:t>(</w:t>
      </w:r>
      <w:r w:rsidRPr="00B4039E">
        <w:rPr>
          <w:b/>
          <w:bCs/>
          <w:sz w:val="18"/>
        </w:rPr>
        <w:t>podpis</w:t>
      </w:r>
      <w:r>
        <w:rPr>
          <w:bCs/>
          <w:sz w:val="18"/>
        </w:rPr>
        <w:t xml:space="preserve"> + </w:t>
      </w:r>
      <w:r w:rsidRPr="00B4039E">
        <w:rPr>
          <w:b/>
          <w:bCs/>
          <w:sz w:val="18"/>
        </w:rPr>
        <w:t>kulaté razítko obecního úřadu</w:t>
      </w:r>
      <w:r w:rsidR="009C59C0">
        <w:rPr>
          <w:bCs/>
          <w:sz w:val="18"/>
        </w:rPr>
        <w:t xml:space="preserve"> </w:t>
      </w:r>
      <w:r w:rsidR="00BB2791">
        <w:rPr>
          <w:bCs/>
          <w:sz w:val="18"/>
        </w:rPr>
        <w:t xml:space="preserve">se státním </w:t>
      </w:r>
      <w:proofErr w:type="gramStart"/>
      <w:r w:rsidR="00BB2791">
        <w:rPr>
          <w:bCs/>
          <w:sz w:val="18"/>
        </w:rPr>
        <w:t>znakem</w:t>
      </w:r>
      <w:r w:rsidR="009C59C0">
        <w:rPr>
          <w:bCs/>
          <w:sz w:val="18"/>
        </w:rPr>
        <w:t>-</w:t>
      </w:r>
      <w:r w:rsidR="00C06EBF">
        <w:rPr>
          <w:bCs/>
          <w:sz w:val="18"/>
        </w:rPr>
        <w:t xml:space="preserve"> viz</w:t>
      </w:r>
      <w:proofErr w:type="gramEnd"/>
      <w:r w:rsidR="00C06EBF">
        <w:rPr>
          <w:bCs/>
          <w:sz w:val="18"/>
        </w:rPr>
        <w:t xml:space="preserve"> stanovisko Min</w:t>
      </w:r>
      <w:r w:rsidR="00B4039E">
        <w:rPr>
          <w:bCs/>
          <w:sz w:val="18"/>
        </w:rPr>
        <w:t xml:space="preserve">isterstva </w:t>
      </w:r>
      <w:r w:rsidR="00C06EBF">
        <w:rPr>
          <w:bCs/>
          <w:sz w:val="18"/>
        </w:rPr>
        <w:t>vnitra a Informace krajského úřadu</w:t>
      </w:r>
      <w:r>
        <w:rPr>
          <w:bCs/>
          <w:sz w:val="18"/>
        </w:rPr>
        <w:t>)</w:t>
      </w:r>
    </w:p>
    <w:p w14:paraId="2AD4B8C9" w14:textId="77777777" w:rsidR="00FF3B31" w:rsidRDefault="00FF3B31" w:rsidP="00B4039E">
      <w:pPr>
        <w:ind w:left="5103" w:right="-569"/>
        <w:jc w:val="center"/>
        <w:rPr>
          <w:b/>
        </w:rPr>
      </w:pPr>
      <w:r>
        <w:rPr>
          <w:b/>
        </w:rPr>
        <w:t>Ing. Jan Vrána</w:t>
      </w:r>
    </w:p>
    <w:p w14:paraId="3DC1CCF6" w14:textId="667C45A0" w:rsidR="00FF3B31" w:rsidRDefault="00FF3B31" w:rsidP="00B4039E">
      <w:pPr>
        <w:ind w:left="5103" w:right="-569"/>
        <w:jc w:val="center"/>
        <w:rPr>
          <w:b/>
          <w:bCs/>
        </w:rPr>
      </w:pPr>
      <w:r>
        <w:rPr>
          <w:b/>
          <w:bCs/>
        </w:rPr>
        <w:t>starosta obc</w:t>
      </w:r>
      <w:r w:rsidR="00117CBA">
        <w:rPr>
          <w:b/>
          <w:bCs/>
        </w:rPr>
        <w:t>e</w:t>
      </w:r>
    </w:p>
    <w:p w14:paraId="4EE0E051" w14:textId="77777777" w:rsidR="00B4039E" w:rsidRPr="00172239" w:rsidRDefault="00B4039E" w:rsidP="00B4039E">
      <w:pPr>
        <w:ind w:left="5103" w:right="-569"/>
        <w:jc w:val="center"/>
        <w:rPr>
          <w:bCs/>
          <w:sz w:val="18"/>
          <w:szCs w:val="18"/>
        </w:rPr>
      </w:pPr>
      <w:r w:rsidRPr="00172239">
        <w:rPr>
          <w:bCs/>
          <w:sz w:val="18"/>
          <w:szCs w:val="18"/>
        </w:rPr>
        <w:t>(</w:t>
      </w:r>
      <w:r w:rsidRPr="00172239">
        <w:rPr>
          <w:sz w:val="18"/>
          <w:szCs w:val="18"/>
        </w:rPr>
        <w:t>jméno, příjmení</w:t>
      </w:r>
      <w:r w:rsidR="00172239">
        <w:rPr>
          <w:sz w:val="18"/>
          <w:szCs w:val="18"/>
        </w:rPr>
        <w:t xml:space="preserve"> a</w:t>
      </w:r>
      <w:r w:rsidRPr="00172239">
        <w:rPr>
          <w:sz w:val="18"/>
          <w:szCs w:val="18"/>
        </w:rPr>
        <w:t xml:space="preserve"> funkc</w:t>
      </w:r>
      <w:r w:rsidR="00172239" w:rsidRPr="00172239">
        <w:rPr>
          <w:sz w:val="18"/>
          <w:szCs w:val="18"/>
        </w:rPr>
        <w:t>e</w:t>
      </w:r>
      <w:r w:rsidRPr="00172239">
        <w:rPr>
          <w:sz w:val="18"/>
          <w:szCs w:val="18"/>
        </w:rPr>
        <w:t xml:space="preserve"> oprávněné úřední osoby</w:t>
      </w:r>
      <w:r w:rsidR="00172239" w:rsidRPr="00172239">
        <w:rPr>
          <w:sz w:val="18"/>
          <w:szCs w:val="18"/>
        </w:rPr>
        <w:t>)</w:t>
      </w:r>
    </w:p>
    <w:p w14:paraId="2CA5C545" w14:textId="77777777" w:rsidR="000A3DB4" w:rsidRDefault="000A3DB4">
      <w:pPr>
        <w:pStyle w:val="Nadpis5"/>
      </w:pPr>
    </w:p>
    <w:p w14:paraId="4D076D77" w14:textId="77777777" w:rsidR="000A3DB4" w:rsidRDefault="000A3DB4">
      <w:pPr>
        <w:pStyle w:val="Nadpis5"/>
      </w:pPr>
    </w:p>
    <w:p w14:paraId="4C8DEB6F" w14:textId="77777777" w:rsidR="000A3DB4" w:rsidRDefault="000A3DB4">
      <w:pPr>
        <w:pStyle w:val="Nadpis5"/>
      </w:pPr>
    </w:p>
    <w:p w14:paraId="0E17952C" w14:textId="77777777" w:rsidR="000A3DB4" w:rsidRDefault="000A3DB4">
      <w:pPr>
        <w:pStyle w:val="Nadpis5"/>
      </w:pPr>
    </w:p>
    <w:p w14:paraId="734636D9" w14:textId="77777777" w:rsidR="000A3DB4" w:rsidRDefault="000A3DB4">
      <w:pPr>
        <w:pStyle w:val="Nadpis5"/>
      </w:pPr>
    </w:p>
    <w:p w14:paraId="3FF5E55A" w14:textId="39C26FC2" w:rsidR="00FF3B31" w:rsidRPr="00E3343E" w:rsidRDefault="00FF3B31">
      <w:pPr>
        <w:pStyle w:val="Nadpis5"/>
      </w:pPr>
      <w:r w:rsidRPr="00E3343E">
        <w:t xml:space="preserve">Rozdělovník </w:t>
      </w:r>
      <w:r w:rsidR="00C4284C">
        <w:t xml:space="preserve">k </w:t>
      </w:r>
      <w:r w:rsidRPr="00E3343E">
        <w:t>rozhodnutí č.j.: 4/20</w:t>
      </w:r>
      <w:r w:rsidR="00C43FF8" w:rsidRPr="00E3343E">
        <w:t>11</w:t>
      </w:r>
      <w:r w:rsidRPr="00E3343E">
        <w:t xml:space="preserve">-ŽP ze dne </w:t>
      </w:r>
      <w:r w:rsidR="00C43FF8" w:rsidRPr="00E3343E">
        <w:t>23</w:t>
      </w:r>
      <w:r w:rsidRPr="00E3343E">
        <w:t>. 2. 20</w:t>
      </w:r>
      <w:r w:rsidR="00C43FF8" w:rsidRPr="00E3343E">
        <w:t>11</w:t>
      </w:r>
    </w:p>
    <w:p w14:paraId="576C971E" w14:textId="77777777" w:rsidR="00FF3B31" w:rsidRPr="00E3343E" w:rsidRDefault="00FF3B31">
      <w:pPr>
        <w:rPr>
          <w:b/>
        </w:rPr>
      </w:pPr>
      <w:r w:rsidRPr="00E3343E">
        <w:rPr>
          <w:b/>
        </w:rPr>
        <w:t>Účastníci řízení (na doručenku):</w:t>
      </w:r>
    </w:p>
    <w:p w14:paraId="7BEE498A" w14:textId="77777777" w:rsidR="003671E1" w:rsidRPr="00E3343E" w:rsidRDefault="003671E1" w:rsidP="003671E1">
      <w:pPr>
        <w:rPr>
          <w:sz w:val="20"/>
          <w:u w:val="single"/>
        </w:rPr>
      </w:pPr>
      <w:r w:rsidRPr="00E3343E">
        <w:rPr>
          <w:sz w:val="20"/>
          <w:u w:val="single"/>
        </w:rPr>
        <w:t>Účastníci dle § 27 odst. 1 správního řádu:</w:t>
      </w:r>
    </w:p>
    <w:p w14:paraId="7F8825B2" w14:textId="77777777" w:rsidR="00FF3B31" w:rsidRPr="00E3343E" w:rsidRDefault="00FF3B31">
      <w:pPr>
        <w:ind w:right="282"/>
        <w:rPr>
          <w:u w:val="single"/>
        </w:rPr>
      </w:pPr>
      <w:r w:rsidRPr="00E3343E">
        <w:t xml:space="preserve">1. pan Václav Štěpánek, </w:t>
      </w:r>
      <w:r w:rsidR="009C59C0">
        <w:t xml:space="preserve">Husova </w:t>
      </w:r>
      <w:r w:rsidRPr="00E3343E">
        <w:t>255</w:t>
      </w:r>
      <w:r w:rsidR="009C59C0">
        <w:t>, 375 01</w:t>
      </w:r>
      <w:r w:rsidR="009C59C0" w:rsidRPr="009C59C0">
        <w:t xml:space="preserve"> </w:t>
      </w:r>
      <w:r w:rsidR="009C59C0" w:rsidRPr="00E3343E">
        <w:t>Týn nad Vltavou</w:t>
      </w:r>
    </w:p>
    <w:p w14:paraId="251B1387" w14:textId="77777777" w:rsidR="009C59C0" w:rsidRPr="00E3343E" w:rsidRDefault="00FF3B31" w:rsidP="009C59C0">
      <w:pPr>
        <w:ind w:right="282"/>
        <w:rPr>
          <w:u w:val="single"/>
        </w:rPr>
      </w:pPr>
      <w:r w:rsidRPr="00E3343E">
        <w:t xml:space="preserve">2. paní Jana Štěpánková, </w:t>
      </w:r>
      <w:r w:rsidR="009C59C0">
        <w:t xml:space="preserve">Husova </w:t>
      </w:r>
      <w:r w:rsidR="009C59C0" w:rsidRPr="00E3343E">
        <w:t>255</w:t>
      </w:r>
      <w:r w:rsidR="009C59C0">
        <w:t>, 375 01</w:t>
      </w:r>
      <w:r w:rsidR="009C59C0" w:rsidRPr="009C59C0">
        <w:t xml:space="preserve"> </w:t>
      </w:r>
      <w:r w:rsidR="009C59C0" w:rsidRPr="00E3343E">
        <w:t>Týn nad Vltavou</w:t>
      </w:r>
    </w:p>
    <w:p w14:paraId="1AC8F13F" w14:textId="77777777" w:rsidR="003671E1" w:rsidRPr="00E3343E" w:rsidRDefault="00AA4998" w:rsidP="003671E1">
      <w:pPr>
        <w:rPr>
          <w:sz w:val="20"/>
          <w:u w:val="single"/>
        </w:rPr>
      </w:pPr>
      <w:r>
        <w:rPr>
          <w:sz w:val="20"/>
          <w:u w:val="single"/>
        </w:rPr>
        <w:t>Další účastník (ostatní účastníci)</w:t>
      </w:r>
      <w:r w:rsidR="003671E1" w:rsidRPr="00E3343E">
        <w:rPr>
          <w:sz w:val="20"/>
          <w:u w:val="single"/>
        </w:rPr>
        <w:t>:</w:t>
      </w:r>
    </w:p>
    <w:p w14:paraId="29DBB124" w14:textId="77777777" w:rsidR="00FF3B31" w:rsidRPr="00E3343E" w:rsidRDefault="00E3343E">
      <w:pPr>
        <w:rPr>
          <w:bCs/>
        </w:rPr>
      </w:pPr>
      <w:r w:rsidRPr="00E3343E">
        <w:rPr>
          <w:bCs/>
        </w:rPr>
        <w:t xml:space="preserve">1. </w:t>
      </w:r>
      <w:r w:rsidR="00BB2791">
        <w:rPr>
          <w:bCs/>
        </w:rPr>
        <w:t>zapsaný spolek</w:t>
      </w:r>
      <w:r w:rsidR="00FF3B31" w:rsidRPr="00E3343E">
        <w:rPr>
          <w:bCs/>
        </w:rPr>
        <w:t xml:space="preserve"> …</w:t>
      </w:r>
    </w:p>
    <w:p w14:paraId="6C276ED8" w14:textId="77777777" w:rsidR="00FF3B31" w:rsidRPr="004334FE" w:rsidRDefault="00FF3B31">
      <w:pPr>
        <w:rPr>
          <w:b/>
          <w:sz w:val="10"/>
          <w:szCs w:val="10"/>
        </w:rPr>
      </w:pPr>
    </w:p>
    <w:p w14:paraId="3FD43A39" w14:textId="232229FA" w:rsidR="00FF3B31" w:rsidRDefault="00FF3B31">
      <w:pPr>
        <w:rPr>
          <w:b/>
        </w:rPr>
      </w:pPr>
      <w:r>
        <w:rPr>
          <w:b/>
        </w:rPr>
        <w:t>Na vědomí:</w:t>
      </w:r>
    </w:p>
    <w:p w14:paraId="70B1313C" w14:textId="6BC72894" w:rsidR="00117CBA" w:rsidRPr="00117CBA" w:rsidRDefault="00117CBA">
      <w:pPr>
        <w:rPr>
          <w:bCs/>
        </w:rPr>
      </w:pPr>
      <w:r>
        <w:rPr>
          <w:bCs/>
        </w:rPr>
        <w:t xml:space="preserve">obec </w:t>
      </w:r>
      <w:r w:rsidRPr="00117CBA">
        <w:rPr>
          <w:bCs/>
        </w:rPr>
        <w:t xml:space="preserve">Horní </w:t>
      </w:r>
      <w:proofErr w:type="gramStart"/>
      <w:r w:rsidRPr="00117CBA">
        <w:rPr>
          <w:bCs/>
        </w:rPr>
        <w:t>Lhota</w:t>
      </w:r>
      <w:r>
        <w:rPr>
          <w:bCs/>
        </w:rPr>
        <w:t xml:space="preserve"> - zde</w:t>
      </w:r>
      <w:proofErr w:type="gramEnd"/>
    </w:p>
    <w:sectPr w:rsidR="00117CBA" w:rsidRPr="00117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D41D5" w14:textId="77777777" w:rsidR="00ED5752" w:rsidRDefault="00ED5752" w:rsidP="003671E1">
      <w:r>
        <w:separator/>
      </w:r>
    </w:p>
  </w:endnote>
  <w:endnote w:type="continuationSeparator" w:id="0">
    <w:p w14:paraId="59703153" w14:textId="77777777" w:rsidR="00ED5752" w:rsidRDefault="00ED5752" w:rsidP="0036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BDAE0" w14:textId="77777777" w:rsidR="003671E1" w:rsidRDefault="003671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4313" w14:textId="77777777" w:rsidR="003671E1" w:rsidRDefault="003671E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2B9C" w14:textId="77777777" w:rsidR="003671E1" w:rsidRDefault="003671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BF6FF" w14:textId="77777777" w:rsidR="00ED5752" w:rsidRDefault="00ED5752" w:rsidP="003671E1">
      <w:r>
        <w:separator/>
      </w:r>
    </w:p>
  </w:footnote>
  <w:footnote w:type="continuationSeparator" w:id="0">
    <w:p w14:paraId="74321A47" w14:textId="77777777" w:rsidR="00ED5752" w:rsidRDefault="00ED5752" w:rsidP="00367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A470" w14:textId="77777777" w:rsidR="003671E1" w:rsidRDefault="00ED5752">
    <w:pPr>
      <w:pStyle w:val="Zhlav"/>
    </w:pPr>
    <w:r>
      <w:rPr>
        <w:noProof/>
      </w:rPr>
      <w:pict w14:anchorId="27649E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0092" o:spid="_x0000_s2050" type="#_x0000_t136" style="position:absolute;margin-left:0;margin-top:0;width:426.25pt;height:213.1pt;rotation:315;z-index:-251658752;mso-position-horizontal:center;mso-position-horizontal-relative:margin;mso-position-vertical:center;mso-position-vertical-relative:margin" o:allowincell="f" fillcolor="#7f7f7f" stroked="f">
          <v:textpath style="font-family:&quot;Trebuchet MS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4519" w14:textId="77777777" w:rsidR="003671E1" w:rsidRDefault="00ED5752">
    <w:pPr>
      <w:pStyle w:val="Zhlav"/>
    </w:pPr>
    <w:r>
      <w:rPr>
        <w:noProof/>
      </w:rPr>
      <w:pict w14:anchorId="5A1AC4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0093" o:spid="_x0000_s2051" type="#_x0000_t136" style="position:absolute;margin-left:0;margin-top:0;width:426.25pt;height:213.1pt;rotation:315;z-index:-251657728;mso-position-horizontal:center;mso-position-horizontal-relative:margin;mso-position-vertical:center;mso-position-vertical-relative:margin" o:allowincell="f" fillcolor="#7f7f7f" stroked="f">
          <v:textpath style="font-family:&quot;Trebuchet MS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832B" w14:textId="77777777" w:rsidR="003671E1" w:rsidRDefault="00ED5752">
    <w:pPr>
      <w:pStyle w:val="Zhlav"/>
    </w:pPr>
    <w:r>
      <w:rPr>
        <w:noProof/>
      </w:rPr>
      <w:pict w14:anchorId="4FF4F1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0091" o:spid="_x0000_s2049" type="#_x0000_t136" style="position:absolute;margin-left:0;margin-top:0;width:426.25pt;height:213.1pt;rotation:315;z-index:-251659776;mso-position-horizontal:center;mso-position-horizontal-relative:margin;mso-position-vertical:center;mso-position-vertical-relative:margin" o:allowincell="f" fillcolor="#7f7f7f" stroked="f">
          <v:textpath style="font-family:&quot;Trebuchet MS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31"/>
    <w:rsid w:val="00020052"/>
    <w:rsid w:val="00066636"/>
    <w:rsid w:val="000A3DB4"/>
    <w:rsid w:val="000F22DE"/>
    <w:rsid w:val="00117CBA"/>
    <w:rsid w:val="001417F8"/>
    <w:rsid w:val="001671D7"/>
    <w:rsid w:val="00172239"/>
    <w:rsid w:val="001A24B0"/>
    <w:rsid w:val="001B3C23"/>
    <w:rsid w:val="00285FBB"/>
    <w:rsid w:val="002A065F"/>
    <w:rsid w:val="002C0EB5"/>
    <w:rsid w:val="002C5F8E"/>
    <w:rsid w:val="002F4F23"/>
    <w:rsid w:val="003671E1"/>
    <w:rsid w:val="003A20AE"/>
    <w:rsid w:val="004032BE"/>
    <w:rsid w:val="00415AAB"/>
    <w:rsid w:val="004334FE"/>
    <w:rsid w:val="00437F42"/>
    <w:rsid w:val="00495AC5"/>
    <w:rsid w:val="004A0A2E"/>
    <w:rsid w:val="004B11CA"/>
    <w:rsid w:val="005E27F5"/>
    <w:rsid w:val="00611DB1"/>
    <w:rsid w:val="0067150F"/>
    <w:rsid w:val="00671ED8"/>
    <w:rsid w:val="00674BCF"/>
    <w:rsid w:val="006F1427"/>
    <w:rsid w:val="00720DA8"/>
    <w:rsid w:val="00755F13"/>
    <w:rsid w:val="0079642C"/>
    <w:rsid w:val="00797968"/>
    <w:rsid w:val="008A6EED"/>
    <w:rsid w:val="0091103B"/>
    <w:rsid w:val="0096354D"/>
    <w:rsid w:val="009655DB"/>
    <w:rsid w:val="009C3D33"/>
    <w:rsid w:val="009C59C0"/>
    <w:rsid w:val="009D2D13"/>
    <w:rsid w:val="009E368F"/>
    <w:rsid w:val="00A51AA6"/>
    <w:rsid w:val="00A965ED"/>
    <w:rsid w:val="00AA0230"/>
    <w:rsid w:val="00AA4998"/>
    <w:rsid w:val="00AB4A38"/>
    <w:rsid w:val="00AF7DC7"/>
    <w:rsid w:val="00B025BC"/>
    <w:rsid w:val="00B166E5"/>
    <w:rsid w:val="00B4039E"/>
    <w:rsid w:val="00B80416"/>
    <w:rsid w:val="00B85474"/>
    <w:rsid w:val="00BB2791"/>
    <w:rsid w:val="00BB5F6A"/>
    <w:rsid w:val="00C06EBF"/>
    <w:rsid w:val="00C10A6F"/>
    <w:rsid w:val="00C4284C"/>
    <w:rsid w:val="00C43FF8"/>
    <w:rsid w:val="00C76484"/>
    <w:rsid w:val="00CD66AC"/>
    <w:rsid w:val="00CF3C74"/>
    <w:rsid w:val="00D07DB3"/>
    <w:rsid w:val="00D27CDB"/>
    <w:rsid w:val="00D55749"/>
    <w:rsid w:val="00D925D9"/>
    <w:rsid w:val="00DA3608"/>
    <w:rsid w:val="00DB33E1"/>
    <w:rsid w:val="00DD2BD9"/>
    <w:rsid w:val="00E3343E"/>
    <w:rsid w:val="00E45437"/>
    <w:rsid w:val="00EC69F8"/>
    <w:rsid w:val="00ED5752"/>
    <w:rsid w:val="00F017DC"/>
    <w:rsid w:val="00F26639"/>
    <w:rsid w:val="00F33F14"/>
    <w:rsid w:val="00F44086"/>
    <w:rsid w:val="00F452F8"/>
    <w:rsid w:val="00F6234E"/>
    <w:rsid w:val="00F75FC4"/>
    <w:rsid w:val="00F9789F"/>
    <w:rsid w:val="00FF2B12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3854352"/>
  <w15:chartTrackingRefBased/>
  <w15:docId w15:val="{603019CD-C6E3-49DC-BD04-DE26FC94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line="240" w:lineRule="atLeast"/>
      <w:ind w:right="-1"/>
      <w:jc w:val="center"/>
      <w:outlineLvl w:val="0"/>
    </w:pPr>
    <w:rPr>
      <w:b/>
      <w:spacing w:val="60"/>
      <w:sz w:val="28"/>
    </w:rPr>
  </w:style>
  <w:style w:type="paragraph" w:styleId="Nadpis2">
    <w:name w:val="heading 2"/>
    <w:basedOn w:val="Normln"/>
    <w:next w:val="Normln"/>
    <w:qFormat/>
    <w:pPr>
      <w:keepNext/>
      <w:ind w:right="-1"/>
      <w:jc w:val="center"/>
      <w:outlineLvl w:val="1"/>
    </w:pPr>
    <w:rPr>
      <w:b/>
      <w:spacing w:val="48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ind w:left="1531" w:hanging="153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ind w:right="-567"/>
      <w:jc w:val="both"/>
    </w:pPr>
  </w:style>
  <w:style w:type="paragraph" w:styleId="Zkladntextodsazen3">
    <w:name w:val="Body Text Indent 3"/>
    <w:basedOn w:val="Normln"/>
    <w:semiHidden/>
    <w:pPr>
      <w:ind w:right="-1" w:firstLine="284"/>
      <w:jc w:val="both"/>
    </w:pPr>
  </w:style>
  <w:style w:type="paragraph" w:styleId="Zkladntextodsazen2">
    <w:name w:val="Body Text Indent 2"/>
    <w:basedOn w:val="Normln"/>
    <w:semiHidden/>
    <w:pPr>
      <w:ind w:right="-567" w:firstLine="284"/>
      <w:jc w:val="both"/>
    </w:pPr>
    <w:rPr>
      <w:b/>
    </w:rPr>
  </w:style>
  <w:style w:type="paragraph" w:styleId="Zkladntextodsazen">
    <w:name w:val="Body Text Indent"/>
    <w:basedOn w:val="Normln"/>
    <w:semiHidden/>
    <w:pPr>
      <w:ind w:firstLine="360"/>
      <w:jc w:val="both"/>
    </w:pPr>
  </w:style>
  <w:style w:type="paragraph" w:styleId="Zkladntext2">
    <w:name w:val="Body Text 2"/>
    <w:basedOn w:val="Normln"/>
    <w:semiHidden/>
  </w:style>
  <w:style w:type="paragraph" w:styleId="Zkladntext3">
    <w:name w:val="Body Text 3"/>
    <w:basedOn w:val="Normln"/>
    <w:semiHidden/>
    <w:pPr>
      <w:ind w:right="-1"/>
    </w:pPr>
  </w:style>
  <w:style w:type="paragraph" w:styleId="Prosttext">
    <w:name w:val="Plain Text"/>
    <w:basedOn w:val="Normln"/>
    <w:semiHidden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3671E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671E1"/>
    <w:rPr>
      <w:sz w:val="22"/>
    </w:rPr>
  </w:style>
  <w:style w:type="paragraph" w:styleId="Zpat">
    <w:name w:val="footer"/>
    <w:basedOn w:val="Normln"/>
    <w:link w:val="ZpatChar"/>
    <w:uiPriority w:val="99"/>
    <w:semiHidden/>
    <w:unhideWhenUsed/>
    <w:rsid w:val="003671E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3671E1"/>
    <w:rPr>
      <w:sz w:val="22"/>
    </w:rPr>
  </w:style>
  <w:style w:type="paragraph" w:customStyle="1" w:styleId="KU1vrokovst">
    <w:name w:val="KU 1výroková část"/>
    <w:basedOn w:val="Normln"/>
    <w:link w:val="KU1vrokovstChar"/>
    <w:qFormat/>
    <w:rsid w:val="00611DB1"/>
    <w:pPr>
      <w:overflowPunct/>
      <w:autoSpaceDE/>
      <w:autoSpaceDN/>
      <w:adjustRightInd/>
      <w:spacing w:after="240"/>
      <w:jc w:val="both"/>
      <w:textAlignment w:val="auto"/>
    </w:pPr>
    <w:rPr>
      <w:rFonts w:ascii="Tahoma" w:eastAsiaTheme="minorEastAsia" w:hAnsi="Tahoma" w:cs="Tahoma"/>
      <w:bCs/>
      <w:sz w:val="20"/>
    </w:rPr>
  </w:style>
  <w:style w:type="character" w:customStyle="1" w:styleId="KU1vrokovstChar">
    <w:name w:val="KU 1výroková část Char"/>
    <w:basedOn w:val="Standardnpsmoodstavce"/>
    <w:link w:val="KU1vrokovst"/>
    <w:rsid w:val="00611DB1"/>
    <w:rPr>
      <w:rFonts w:ascii="Tahoma" w:eastAsiaTheme="minorEastAsia" w:hAnsi="Tahoma" w:cs="Tahom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9559-7F86-42EC-986F-5785C693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2787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ROZHODNUTÍ</vt:lpstr>
    </vt:vector>
  </TitlesOfParts>
  <Company>KUJC</Company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ROZHODNUTÍ</dc:title>
  <dc:subject/>
  <dc:creator>hakr</dc:creator>
  <cp:keywords/>
  <cp:lastModifiedBy>Hakr Petr</cp:lastModifiedBy>
  <cp:revision>17</cp:revision>
  <cp:lastPrinted>2020-09-23T16:02:00Z</cp:lastPrinted>
  <dcterms:created xsi:type="dcterms:W3CDTF">2020-09-22T12:09:00Z</dcterms:created>
  <dcterms:modified xsi:type="dcterms:W3CDTF">2020-09-23T16:02:00Z</dcterms:modified>
</cp:coreProperties>
</file>